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12F" w:rsidRPr="00B34E3B" w:rsidRDefault="009E112F" w:rsidP="00A4318C">
      <w:pPr>
        <w:spacing w:after="0"/>
        <w:ind w:left="5812"/>
        <w:contextualSpacing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</w:pPr>
      <w:bookmarkStart w:id="0" w:name="_GoBack"/>
      <w:bookmarkEnd w:id="0"/>
      <w:r w:rsidRPr="00B34E3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УТВЕРЖДЕНО</w:t>
      </w:r>
    </w:p>
    <w:p w:rsidR="009E112F" w:rsidRPr="00B34E3B" w:rsidRDefault="009B493B" w:rsidP="00A4318C">
      <w:pPr>
        <w:spacing w:after="0"/>
        <w:ind w:left="5812"/>
        <w:contextualSpacing/>
        <w:jc w:val="center"/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</w:pPr>
      <w:r w:rsidRPr="00B34E3B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>п</w:t>
      </w:r>
      <w:r w:rsidR="009E112F" w:rsidRPr="00B34E3B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>остановлением Президиума</w:t>
      </w:r>
    </w:p>
    <w:p w:rsidR="009E112F" w:rsidRPr="00B34E3B" w:rsidRDefault="009E112F" w:rsidP="00A4318C">
      <w:pPr>
        <w:spacing w:after="0"/>
        <w:ind w:left="5812"/>
        <w:contextualSpacing/>
        <w:jc w:val="center"/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</w:pPr>
      <w:r w:rsidRPr="00B34E3B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>Четвертого арбитражного апелляционного суда</w:t>
      </w:r>
    </w:p>
    <w:p w:rsidR="009E112F" w:rsidRPr="0037772D" w:rsidRDefault="009E112F" w:rsidP="00A4318C">
      <w:pPr>
        <w:spacing w:after="0"/>
        <w:ind w:left="5812"/>
        <w:contextualSpacing/>
        <w:jc w:val="center"/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en-US" w:eastAsia="ru-RU"/>
        </w:rPr>
      </w:pPr>
      <w:r w:rsidRPr="00B34E3B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 xml:space="preserve">от </w:t>
      </w:r>
      <w:r w:rsidR="00C3592A" w:rsidRPr="00911FFE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>29.11.2024</w:t>
      </w:r>
      <w:r w:rsidRPr="00B34E3B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 xml:space="preserve"> № </w:t>
      </w:r>
      <w:r w:rsidR="0037772D" w:rsidRPr="0037772D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>3</w:t>
      </w:r>
      <w:r w:rsidR="0037772D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en-US" w:eastAsia="ru-RU"/>
        </w:rPr>
        <w:t>5</w:t>
      </w:r>
    </w:p>
    <w:p w:rsidR="00630C59" w:rsidRDefault="009B493B" w:rsidP="00631A4C">
      <w:pPr>
        <w:spacing w:before="240" w:line="240" w:lineRule="auto"/>
        <w:ind w:firstLine="709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B34E3B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Справка </w:t>
      </w:r>
      <w:r w:rsidR="00630C59" w:rsidRPr="00B34E3B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о результатах изучения проблемных вопросов при рассмотрении</w:t>
      </w:r>
      <w:r w:rsidR="00630C59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споров, связанных </w:t>
      </w:r>
      <w:r w:rsidR="00630C59" w:rsidRPr="00C3592A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с </w:t>
      </w:r>
      <w:r w:rsidR="00C3592A" w:rsidRPr="00C3592A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</w:t>
      </w:r>
      <w:r w:rsidR="00C3592A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рименением законодательства о безучетном, бездоговорном потреблении электрической энергии</w:t>
      </w:r>
    </w:p>
    <w:p w:rsidR="009E112F" w:rsidRPr="00A4318C" w:rsidRDefault="009E112F" w:rsidP="007734DB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A4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обобщение судебной практики </w:t>
      </w:r>
      <w:r w:rsidR="00A4318C" w:rsidRPr="00A4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рассмотрения судами дел </w:t>
      </w:r>
      <w:r w:rsidR="007734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7734DB" w:rsidRPr="001858D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спорам, связанны</w:t>
      </w:r>
      <w:r w:rsidR="00E209C3" w:rsidRPr="001858D7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7734DB" w:rsidRPr="001858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поставкой и передачей электрической энергии</w:t>
      </w:r>
      <w:r w:rsidR="00094BB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4318C" w:rsidRPr="00A431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4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подготовлено во исполнение пункта </w:t>
      </w:r>
      <w:r w:rsidR="00C3592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A4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раздела </w:t>
      </w:r>
      <w:r w:rsidRPr="00A4318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A4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431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Плана работы Четвертого арбитражного апелляционного суда на </w:t>
      </w:r>
      <w:r w:rsidR="007734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второе</w:t>
      </w:r>
      <w:r w:rsidRPr="00A431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полугодие 202</w:t>
      </w:r>
      <w:r w:rsidR="00C359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Pr="00A431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года, утвержденного Приказом Четвертого арбитражного апелляционного суда от </w:t>
      </w:r>
      <w:r w:rsidR="00C359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</w:t>
      </w:r>
      <w:r w:rsidR="007734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.06.202</w:t>
      </w:r>
      <w:r w:rsidR="00C359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Pr="00A431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</w:t>
      </w:r>
      <w:r w:rsidR="00C359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51</w:t>
      </w:r>
      <w:r w:rsidRPr="00A431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и проведено в соответствии с Положением об организации работы по изучению и обобщению судебной практики в Четвертом</w:t>
      </w:r>
      <w:proofErr w:type="gramEnd"/>
      <w:r w:rsidRPr="00A431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арбитражном апелляционном </w:t>
      </w:r>
      <w:proofErr w:type="gramStart"/>
      <w:r w:rsidRPr="00A431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суде</w:t>
      </w:r>
      <w:proofErr w:type="gramEnd"/>
      <w:r w:rsidRPr="00A431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утвержденным приказом от </w:t>
      </w:r>
      <w:r w:rsidR="00C3592A" w:rsidRPr="00911FFE">
        <w:rPr>
          <w:rFonts w:ascii="Times New Roman" w:hAnsi="Times New Roman" w:cs="Times New Roman"/>
          <w:bCs/>
          <w:sz w:val="24"/>
          <w:szCs w:val="24"/>
        </w:rPr>
        <w:t>18.06.2024 № 55</w:t>
      </w:r>
      <w:r w:rsidRPr="00911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5B326B" w:rsidRPr="00911FFE" w:rsidRDefault="005B326B" w:rsidP="005B326B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32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целью выработки правовых подходов было произведено изучение судебной практики по указанной теме, предметом которого являлись дела, рассмотренные арбитражными судами первой инстанции, входящими в апелляционный округ Четвертого арбитражного апелляционного суда, судебные акты </w:t>
      </w:r>
      <w:r w:rsidR="00E209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Четвертого арбитражного апелляционного суда, </w:t>
      </w:r>
      <w:r w:rsidRPr="005B32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Арбитражного суда Восточно-Сибирского округа, а также судебные акты Верховного Суда Российской Федерации за период с </w:t>
      </w:r>
      <w:r w:rsidRPr="00911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01.01.202</w:t>
      </w:r>
      <w:r w:rsidR="00C3592A" w:rsidRPr="00911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Pr="00911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31.10.202</w:t>
      </w:r>
      <w:r w:rsidR="00C3592A" w:rsidRPr="00911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Pr="00911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5B326B" w:rsidRPr="00C0468C" w:rsidRDefault="005B326B" w:rsidP="005B326B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11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Официальная статистика по делам по спорам, связанны</w:t>
      </w:r>
      <w:r w:rsidR="000876ED" w:rsidRPr="00911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="00BC272B" w:rsidRPr="00911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</w:t>
      </w:r>
      <w:r w:rsidRPr="00911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C272B" w:rsidRPr="00911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применением законодательства о безучетном, бездоговорном потреблении электрической энергии</w:t>
      </w:r>
      <w:r w:rsidRPr="00911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не</w:t>
      </w:r>
      <w:r w:rsidRPr="005B32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ведётся. Данные споры входят в категори</w:t>
      </w:r>
      <w:r w:rsidR="005F42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</w:t>
      </w:r>
      <w:r w:rsidRPr="005B32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дел 3.2 </w:t>
      </w:r>
      <w:r w:rsidR="00CC0A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5B32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неисполнении или ненадлежащем исполнении обязательств по договорам энергоснабжения. </w:t>
      </w:r>
      <w:r w:rsidR="00E209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5B32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настоящем обобщении использованы данные справочной правовой системы </w:t>
      </w:r>
      <w:r w:rsidR="00CC0A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5B32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Консультант плюс</w:t>
      </w:r>
      <w:r w:rsidR="00CC0A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5B32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а также данные </w:t>
      </w:r>
      <w:r w:rsidRPr="00C04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информационной системы </w:t>
      </w:r>
      <w:r w:rsidR="00CC0A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C04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Картотека арбитражных дел</w:t>
      </w:r>
      <w:r w:rsidR="00CC0A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C04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:rsidR="005B7A6C" w:rsidRPr="00C0468C" w:rsidRDefault="009E112F" w:rsidP="00BC272B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202</w:t>
      </w:r>
      <w:r w:rsidR="009E623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Pr="00C04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году </w:t>
      </w:r>
      <w:r w:rsidR="0059288A" w:rsidRPr="00C04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судом </w:t>
      </w:r>
      <w:r w:rsidRPr="00C04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рассмотрено </w:t>
      </w:r>
      <w:r w:rsidR="005B7A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7659</w:t>
      </w:r>
      <w:r w:rsidRPr="00C04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дел, </w:t>
      </w:r>
      <w:r w:rsidR="004E3F2B" w:rsidRPr="00C04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из них </w:t>
      </w:r>
      <w:r w:rsidR="009729B2" w:rsidRPr="00C04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дел</w:t>
      </w:r>
      <w:r w:rsidR="000337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9729B2" w:rsidRPr="00C04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F42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связанных </w:t>
      </w:r>
      <w:r w:rsidR="005F4250" w:rsidRPr="005F42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</w:t>
      </w:r>
      <w:r w:rsidR="000876ED" w:rsidRPr="000876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применением законодательства о </w:t>
      </w:r>
      <w:r w:rsidR="005F4250" w:rsidRPr="005F42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безучетн</w:t>
      </w:r>
      <w:r w:rsidR="005F42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="005F4250" w:rsidRPr="005F42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м, бездоговорн</w:t>
      </w:r>
      <w:r w:rsidR="005F42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="005F4250" w:rsidRPr="005F42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 потреблени</w:t>
      </w:r>
      <w:r w:rsidR="005F42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="005F4250" w:rsidRPr="005F42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C4CB2" w:rsidRPr="00C04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электрической энергии –</w:t>
      </w:r>
      <w:r w:rsidR="0053622B" w:rsidRPr="00C04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C272B" w:rsidRPr="00911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37</w:t>
      </w:r>
      <w:r w:rsidR="004C4CB2" w:rsidRPr="00C04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67E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="00BC27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0,48</w:t>
      </w:r>
      <w:r w:rsidR="004C4CB2" w:rsidRPr="00C04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% от общего количества рассмотренных судом дел</w:t>
      </w:r>
      <w:r w:rsidR="00BC27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="004C4CB2" w:rsidRPr="00C04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DD4955" w:rsidRPr="00C0468C" w:rsidRDefault="005B7A6C" w:rsidP="005B7A6C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7A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Pr="005B7A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году по состоянию на 31.10.202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Pr="005B7A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судом рассмотрено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5402</w:t>
      </w:r>
      <w:r w:rsidRPr="005B7A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дел, из них дел</w:t>
      </w:r>
      <w:r w:rsidR="000337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5B7A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C272B" w:rsidRPr="00BC27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связанных с </w:t>
      </w:r>
      <w:r w:rsidR="000876ED" w:rsidRPr="000876E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применением законодательства о </w:t>
      </w:r>
      <w:r w:rsidR="00BC272B" w:rsidRPr="00BC27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безучетном, бездоговорном потреблении электрической энергии</w:t>
      </w:r>
      <w:r w:rsidRPr="005B7A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</w:t>
      </w:r>
      <w:r w:rsidR="00BC272B" w:rsidRPr="00911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21</w:t>
      </w:r>
      <w:r w:rsidRPr="005B7A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="00BC27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0,39</w:t>
      </w:r>
      <w:r w:rsidRPr="005B7A6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% от общего количества рассмотренных судом дел).</w:t>
      </w:r>
    </w:p>
    <w:p w:rsidR="00972161" w:rsidRPr="00972161" w:rsidRDefault="0052661F" w:rsidP="00972161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266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рассмотрении дел по</w:t>
      </w:r>
      <w:r w:rsidRPr="005266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спор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ам</w:t>
      </w:r>
      <w:r w:rsidRPr="005266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связанны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Pr="005266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поставкой и передачей электрической энергии</w:t>
      </w:r>
      <w:r w:rsidR="008A4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наряду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 положениями </w:t>
      </w:r>
      <w:r w:rsidRPr="005266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главы 30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266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Гражданского кодекса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Российской Федерации</w:t>
      </w:r>
      <w:r w:rsidR="00162E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(далее – ГК РФ)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5266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Федеральн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ого</w:t>
      </w:r>
      <w:r w:rsidRPr="005266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5266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26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.03.2003</w:t>
      </w:r>
      <w:r w:rsidRPr="005266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№35-ФЗ </w:t>
      </w:r>
      <w:r w:rsidR="00CC0A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5266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электроэнергетике</w:t>
      </w:r>
      <w:r w:rsidR="00CC0A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5266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(далее - Закон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Pr="005266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 электроэнергетике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), применяются </w:t>
      </w:r>
      <w:r w:rsidR="008A4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положения</w:t>
      </w:r>
      <w:r w:rsidR="009729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="008A4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858D7" w:rsidRPr="001858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Жилищного кодекса Российской Федерации</w:t>
      </w:r>
      <w:r w:rsidR="00162E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(далее </w:t>
      </w:r>
      <w:r w:rsidR="00492F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162EE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ЖК РФ)</w:t>
      </w:r>
      <w:r w:rsidR="001858D7" w:rsidRPr="001858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8A40C9" w:rsidRPr="008A4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утвержденных Постановлением Правительства Российской Федерации от 27.12.2004 </w:t>
      </w:r>
      <w:r w:rsidR="000C2D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 </w:t>
      </w:r>
      <w:r w:rsidR="008A40C9" w:rsidRPr="008A4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861 (далее - Правила </w:t>
      </w:r>
      <w:r w:rsidR="00CC0A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</w:t>
      </w:r>
      <w:r w:rsidR="008A40C9" w:rsidRPr="008A4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861)</w:t>
      </w:r>
      <w:r w:rsidR="008A40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; </w:t>
      </w:r>
      <w:proofErr w:type="gramStart"/>
      <w:r w:rsidR="00D0058D" w:rsidRPr="00D005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</w:t>
      </w:r>
      <w:r w:rsidR="00D005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я </w:t>
      </w:r>
      <w:r w:rsidR="00D0058D" w:rsidRPr="00D005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Правительства </w:t>
      </w:r>
      <w:r w:rsidR="00D005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Российской Федерации </w:t>
      </w:r>
      <w:r w:rsidR="00D0058D" w:rsidRPr="00D005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04.05.2012 </w:t>
      </w:r>
      <w:r w:rsidR="00D005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</w:t>
      </w:r>
      <w:r w:rsidR="00D0058D" w:rsidRPr="00D005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442 (ред. от 28.09.2023) </w:t>
      </w:r>
      <w:r w:rsidR="00CC0A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D0058D" w:rsidRPr="00D005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функционировании розничных рынков электрической энергии, полном и (или) частичном ограничении режима потребления </w:t>
      </w:r>
      <w:r w:rsidR="00D0058D" w:rsidRPr="00D005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электрической энергии</w:t>
      </w:r>
      <w:r w:rsidR="00CC0A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D0058D" w:rsidRPr="00D005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(вместе с </w:t>
      </w:r>
      <w:r w:rsidR="00CC0A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D0058D" w:rsidRPr="00D005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Основными положениями функционирования розничных рынков электрической энергии</w:t>
      </w:r>
      <w:r w:rsidR="00CC0A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D0058D" w:rsidRPr="00D005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CC0A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D0058D" w:rsidRPr="00D005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Правилами полного и (или) частичного ограничения режима потребления электрической энергии</w:t>
      </w:r>
      <w:r w:rsidR="00CC0A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D0058D" w:rsidRPr="00D005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="00ED6F7B" w:rsidRPr="00ED6F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(далее - Основных положений №442)</w:t>
      </w:r>
      <w:r w:rsidR="00972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972161" w:rsidRPr="00972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Правил предоставления коммунальных услуг собственникам и пользователям помещений в многоквартирных домах и</w:t>
      </w:r>
      <w:proofErr w:type="gramEnd"/>
      <w:r w:rsidR="00972161" w:rsidRPr="00972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жилых домов, утвержденных постановлением Правительства Российской Федерации от </w:t>
      </w:r>
      <w:r w:rsidR="00FE36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="00972161" w:rsidRPr="00972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FE36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.05.</w:t>
      </w:r>
      <w:r w:rsidR="00972161" w:rsidRPr="00972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2011 </w:t>
      </w:r>
      <w:r w:rsidR="00FE36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 </w:t>
      </w:r>
      <w:r w:rsidR="00972161" w:rsidRPr="009721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354</w:t>
      </w:r>
      <w:r w:rsidR="009729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52661F" w:rsidRDefault="00CE1CCB" w:rsidP="00D0058D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Вопросы правоприменения в области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безучетного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бездоговорного потребления электрической энергии приобретают всё большую актуальность в условиях современной экономик</w:t>
      </w:r>
      <w:r w:rsidR="000337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где спрос на электроэнергию неуклонно растет</w:t>
      </w:r>
      <w:r w:rsidR="0052661F" w:rsidRPr="005266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Особое внимание вызывает ситуация, связанная с развитием энергоёмких процессов, таких как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майнинг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криптовалют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который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337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основном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осуществляется в </w:t>
      </w:r>
      <w:r w:rsidR="000337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нарушение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установленных правил. Это</w:t>
      </w:r>
      <w:r w:rsidR="00094B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свою очередь</w:t>
      </w:r>
      <w:r w:rsidR="00094B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приводит к значительным убыткам для энергоснабжающих организаций и создает угрозу стабильности функционирования энергетической системы.</w:t>
      </w:r>
    </w:p>
    <w:p w:rsidR="00CE1CCB" w:rsidRDefault="0086760C" w:rsidP="00D0058D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Обобщение судебной практики не только помогает оценить эффективность действующего законодательства, но и позволит выявить тенденции, устранить противоречия и повысить правовую определенность в указанной сфере</w:t>
      </w:r>
      <w:r w:rsidR="000337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что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особенно важно для обеспечения баланса интересов потребителей и энергоснабжающих организаций, а также для предотвращения злоупот</w:t>
      </w:r>
      <w:r w:rsidR="000337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реблений в энергетической сфере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911FFE" w:rsidRDefault="002B44C6" w:rsidP="00AF60AF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F36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Основное количество споров, рассмотренных в спорный период</w:t>
      </w:r>
      <w:r w:rsidR="002E0E60" w:rsidRPr="003F36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3F36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связано с </w:t>
      </w:r>
      <w:r w:rsidR="003F3605" w:rsidRPr="003F36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6270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ами </w:t>
      </w:r>
      <w:r w:rsidR="003F3605" w:rsidRPr="003F36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взыскания</w:t>
      </w:r>
      <w:r w:rsidR="007E46DD" w:rsidRPr="003F36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задолженности за безучетное потребление электрической энергии</w:t>
      </w:r>
      <w:r w:rsidR="00AB1EF2" w:rsidRPr="003F36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3F3605" w:rsidRPr="003F36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</w:t>
      </w:r>
      <w:r w:rsidR="00171026" w:rsidRPr="003F36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признании актов безучетного потребления электрической энергии незаконными</w:t>
      </w:r>
      <w:r w:rsidR="00911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1E0D63" w:rsidRPr="001E0D63" w:rsidRDefault="001E0D63" w:rsidP="001E0D63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E0D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Целью настоящего обобщения является </w:t>
      </w:r>
      <w:r w:rsidR="00244560" w:rsidRPr="002445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анализ </w:t>
      </w:r>
      <w:r w:rsidR="001071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рассмотренных </w:t>
      </w:r>
      <w:r w:rsidR="003F360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судами дел, по результатам которых вынесены судебные акты, выявление </w:t>
      </w:r>
      <w:r w:rsidRPr="001E0D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проблемных вопросов и формирование правовых подходов, которые в последующем необходимо принимать во внимание при рассмотрении указанных дел для обеспечения единообразия судебно-арбитражной практики.</w:t>
      </w:r>
    </w:p>
    <w:p w:rsidR="001E0D63" w:rsidRPr="001E0D63" w:rsidRDefault="001E0D63" w:rsidP="001E0D63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E0D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обобщения выбраны наиболее интересные с точки зрения фактических обстоятельств и вопросов правоприменительной практики</w:t>
      </w:r>
      <w:r w:rsidR="009729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972950" w:rsidRPr="001E0D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дела</w:t>
      </w:r>
      <w:r w:rsidRPr="001E0D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FE36E9" w:rsidRPr="00A4318C" w:rsidRDefault="00FE36E9" w:rsidP="00A4318C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1FFE" w:rsidRPr="00094BB7" w:rsidRDefault="00911FFE" w:rsidP="00094BB7">
      <w:pPr>
        <w:numPr>
          <w:ilvl w:val="0"/>
          <w:numId w:val="1"/>
        </w:numPr>
        <w:tabs>
          <w:tab w:val="left" w:pos="390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1FFE">
        <w:rPr>
          <w:rFonts w:ascii="Times New Roman" w:hAnsi="Times New Roman" w:cs="Times New Roman"/>
          <w:b/>
          <w:sz w:val="24"/>
          <w:szCs w:val="24"/>
        </w:rPr>
        <w:t>Размер ответственности потребителя, допустившего безучетное потребление ресурса, может быть снижен судом на основании статьи 333 Гражданского кодекса Российской Федерации только при доказанности потребителем фактического объема потребленного ресурса, который в этом случае не может определяться с использованием иных расчетных способов, предусмотренных действующим законодательством.</w:t>
      </w:r>
    </w:p>
    <w:p w:rsidR="00911FFE" w:rsidRP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FFE">
        <w:rPr>
          <w:rFonts w:ascii="Times New Roman" w:hAnsi="Times New Roman" w:cs="Times New Roman"/>
          <w:sz w:val="24"/>
          <w:szCs w:val="24"/>
        </w:rPr>
        <w:t>Предприниматель обратился в арбитражный суд с иском к обществу о признании недействительным акта о неучтенном (безучетном) потреблении электрической энергии.</w:t>
      </w:r>
    </w:p>
    <w:p w:rsidR="00911FFE" w:rsidRP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11FFE">
        <w:rPr>
          <w:rFonts w:ascii="Times New Roman" w:hAnsi="Times New Roman" w:cs="Times New Roman"/>
          <w:sz w:val="24"/>
          <w:szCs w:val="24"/>
        </w:rPr>
        <w:t xml:space="preserve">Полагая, что акт о неучтенном потреблении является недействительным в силу нарушения обществом порядка проведения проверки и извещения предпринимателя о ней, а величина ответственности абонента за нарушение правил пользования энергией ввиду ее чрезмерности может быть уменьшена на основании статьи 333 Гражданского кодекса Российской Федерации (далее – ГК РФ), предприниматель обратился в арбитражный суд с иском. </w:t>
      </w:r>
      <w:proofErr w:type="gramEnd"/>
    </w:p>
    <w:p w:rsidR="00911FFE" w:rsidRP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FFE">
        <w:rPr>
          <w:rFonts w:ascii="Times New Roman" w:hAnsi="Times New Roman" w:cs="Times New Roman"/>
          <w:sz w:val="24"/>
          <w:szCs w:val="24"/>
        </w:rPr>
        <w:t>Впоследствии истец уточнил требования и просил только снизить размер ответственности на основании статьи 333 Гражданского кодекса Российской Федерации.</w:t>
      </w:r>
    </w:p>
    <w:p w:rsidR="00911FFE" w:rsidRP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1FFE">
        <w:rPr>
          <w:rFonts w:ascii="Times New Roman" w:hAnsi="Times New Roman" w:cs="Times New Roman"/>
          <w:bCs/>
          <w:sz w:val="24"/>
          <w:szCs w:val="24"/>
        </w:rPr>
        <w:lastRenderedPageBreak/>
        <w:t>Решением суда первой инстанции, оставленным без изменения постановлением арбитражного апелляционного суда и постановлением суда кассационной инстанции, исковые требования удовлетворены, размер ответственности предпринимателя был снижен</w:t>
      </w:r>
      <w:r w:rsidRPr="00911FFE">
        <w:rPr>
          <w:rFonts w:ascii="Times New Roman" w:hAnsi="Times New Roman" w:cs="Times New Roman"/>
          <w:sz w:val="24"/>
          <w:szCs w:val="24"/>
        </w:rPr>
        <w:t xml:space="preserve"> </w:t>
      </w:r>
      <w:r w:rsidRPr="00911FFE">
        <w:rPr>
          <w:rFonts w:ascii="Times New Roman" w:hAnsi="Times New Roman" w:cs="Times New Roman"/>
          <w:bCs/>
          <w:sz w:val="24"/>
          <w:szCs w:val="24"/>
        </w:rPr>
        <w:t>на основании статьи 333 Гражданского кодекса Российской Федерации. Суды при определении объема потребленной энергии исходили из объемов, потребленных за аналогичные периоды.</w:t>
      </w:r>
    </w:p>
    <w:p w:rsidR="00911FFE" w:rsidRP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1FFE">
        <w:rPr>
          <w:rFonts w:ascii="Times New Roman" w:hAnsi="Times New Roman" w:cs="Times New Roman"/>
          <w:bCs/>
          <w:sz w:val="24"/>
          <w:szCs w:val="24"/>
        </w:rPr>
        <w:t>Верховный суд Российской Федерации отменил принятые по делу судебные акты, указав на следующее.</w:t>
      </w:r>
    </w:p>
    <w:p w:rsidR="00911FFE" w:rsidRP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11FFE">
        <w:rPr>
          <w:rFonts w:ascii="Times New Roman" w:hAnsi="Times New Roman" w:cs="Times New Roman"/>
          <w:sz w:val="24"/>
          <w:szCs w:val="24"/>
        </w:rPr>
        <w:t>Пунктом 187 Основных положений предусмотрено, что объем безучетного потребления в отношении потребителей электрической энергии (мощности), за исключением населения и приравненных к нему категорий потребителей, определяется с применением расчетного способа, предусмотренного подпунктом «а» пункта 1 приложения № 3 к данному документу, то есть как произведение величины максимальной мощности энергопринимающих устройств в соответствующей точке поставки, предусмотренной договором, на количество часов в расчетном периоде</w:t>
      </w:r>
      <w:proofErr w:type="gramEnd"/>
      <w:r w:rsidRPr="00911FFE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911FFE">
        <w:rPr>
          <w:rFonts w:ascii="Times New Roman" w:hAnsi="Times New Roman" w:cs="Times New Roman"/>
          <w:sz w:val="24"/>
          <w:szCs w:val="24"/>
        </w:rPr>
        <w:t>используемое</w:t>
      </w:r>
      <w:proofErr w:type="gramEnd"/>
      <w:r w:rsidRPr="00911FFE">
        <w:rPr>
          <w:rFonts w:ascii="Times New Roman" w:hAnsi="Times New Roman" w:cs="Times New Roman"/>
          <w:sz w:val="24"/>
          <w:szCs w:val="24"/>
        </w:rPr>
        <w:t xml:space="preserve"> при расчете безучетного потребления, но не более 4 380 часов. </w:t>
      </w:r>
    </w:p>
    <w:p w:rsidR="00911FFE" w:rsidRP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FFE">
        <w:rPr>
          <w:rFonts w:ascii="Times New Roman" w:hAnsi="Times New Roman" w:cs="Times New Roman"/>
          <w:sz w:val="24"/>
          <w:szCs w:val="24"/>
        </w:rPr>
        <w:t xml:space="preserve">Приведенное нормативное регулирование способа исчисления объема ресурса обусловлено спецификой правоотношений по его потреблению путем использования присоединенной сети и направлено на компенсацию поставщику стоимости ресурса, отобранного из сетей недобросовестным потребителем в ситуации, не позволяющей достоверно установить количество отобранного. </w:t>
      </w:r>
    </w:p>
    <w:p w:rsidR="00911FFE" w:rsidRP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FFE">
        <w:rPr>
          <w:rFonts w:ascii="Times New Roman" w:hAnsi="Times New Roman" w:cs="Times New Roman"/>
          <w:sz w:val="24"/>
          <w:szCs w:val="24"/>
        </w:rPr>
        <w:t xml:space="preserve">Предполагается, что действия потребителя по повреждению пломб и знаков визуального контроля являются следствием вмешательства в работу прибора учета с целью сокрытия фактического объема потребления ресурса, которое может быть максимальным применительно к техническим характеристикам сетей и энергопринимающего оборудования. </w:t>
      </w:r>
      <w:proofErr w:type="gramStart"/>
      <w:r w:rsidRPr="00911FFE">
        <w:rPr>
          <w:rFonts w:ascii="Times New Roman" w:hAnsi="Times New Roman" w:cs="Times New Roman"/>
          <w:sz w:val="24"/>
          <w:szCs w:val="24"/>
        </w:rPr>
        <w:t>В связи с этим в пункте 187 Основных положений установлена презумпция максимального потребления ресурса, определяемого расчетным способом, который при безучетном потреблении призван обеспечить защиту интересов добросовестной стороны (поставщика) и третьих лиц (потребителей, получающих ресурс из тех же сетей) от недобросовестных действий другой стороны (статья 10 ГК РФ, пункт 1 постановления Пленума Верховного Суда Российской Федерации от 23.06.2015 № 25 «О применении</w:t>
      </w:r>
      <w:proofErr w:type="gramEnd"/>
      <w:r w:rsidRPr="00911FFE">
        <w:rPr>
          <w:rFonts w:ascii="Times New Roman" w:hAnsi="Times New Roman" w:cs="Times New Roman"/>
          <w:sz w:val="24"/>
          <w:szCs w:val="24"/>
        </w:rPr>
        <w:t xml:space="preserve"> судами некоторых положений раздела I части первой Гражданского кодекса Российской Федерации»). </w:t>
      </w:r>
    </w:p>
    <w:p w:rsidR="00911FFE" w:rsidRP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FFE">
        <w:rPr>
          <w:rFonts w:ascii="Times New Roman" w:hAnsi="Times New Roman" w:cs="Times New Roman"/>
          <w:sz w:val="24"/>
          <w:szCs w:val="24"/>
        </w:rPr>
        <w:t xml:space="preserve">Такая мера превентивно направлена на предотвращение бесконтрольного (безучетного) потребления и возложение на потребителя, допустившего противоправное поведение, максимальной финансовой нагрузки в пределах величины, рассчитанной по нормативно установленной формуле. </w:t>
      </w:r>
    </w:p>
    <w:p w:rsidR="00911FFE" w:rsidRP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11FFE">
        <w:rPr>
          <w:rFonts w:ascii="Times New Roman" w:hAnsi="Times New Roman" w:cs="Times New Roman"/>
          <w:sz w:val="24"/>
          <w:szCs w:val="24"/>
        </w:rPr>
        <w:t>В пункте 11 Обзора от 22.12.2021 содержатся разъяснения о том, что при доказанности потребителем объема фактического потребления (например, на основании прибора учета, не вызывающего сомнений в достоверности его показаний, либо с применением в формуле числа часов использования при очевидной работе объекта только в определенные часы и отсутствии на объекте пользователей ресурсом) разница между стоимостью объема ресурса, рассчитанного по нормативной формуле</w:t>
      </w:r>
      <w:proofErr w:type="gramEnd"/>
      <w:r w:rsidRPr="00911FFE">
        <w:rPr>
          <w:rFonts w:ascii="Times New Roman" w:hAnsi="Times New Roman" w:cs="Times New Roman"/>
          <w:sz w:val="24"/>
          <w:szCs w:val="24"/>
        </w:rPr>
        <w:t xml:space="preserve">, и стоимостью фактического потребления является мерой гражданско-правовой ответственности, размер которой может быть снижен в случае ее чрезмерности. </w:t>
      </w:r>
    </w:p>
    <w:p w:rsidR="00911FFE" w:rsidRP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FFE">
        <w:rPr>
          <w:rFonts w:ascii="Times New Roman" w:hAnsi="Times New Roman" w:cs="Times New Roman"/>
          <w:sz w:val="24"/>
          <w:szCs w:val="24"/>
        </w:rPr>
        <w:lastRenderedPageBreak/>
        <w:t xml:space="preserve">В отсутствие же доказательств объема фактического потребления энергии следует исходить из того, что стоимость расчетного объема неучтенного потребления, исчисленная исходя из предельных технических характеристик энергопринимающих устройств абонента, заменяет объем фактического потребления и не подлежит снижению. </w:t>
      </w:r>
    </w:p>
    <w:p w:rsidR="00911FFE" w:rsidRP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FFE">
        <w:rPr>
          <w:rFonts w:ascii="Times New Roman" w:hAnsi="Times New Roman" w:cs="Times New Roman"/>
          <w:sz w:val="24"/>
          <w:szCs w:val="24"/>
        </w:rPr>
        <w:t xml:space="preserve">По смыслу приведенной правовой позиции потребитель вправе доказывать именно фактический объем потребления, а не объем, определенный иными расчетными способами, в частности, по среднемесячному потреблению предшествующих периодов. </w:t>
      </w:r>
    </w:p>
    <w:p w:rsidR="00911FFE" w:rsidRP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FFE">
        <w:rPr>
          <w:rFonts w:ascii="Times New Roman" w:hAnsi="Times New Roman" w:cs="Times New Roman"/>
          <w:sz w:val="24"/>
          <w:szCs w:val="24"/>
        </w:rPr>
        <w:t xml:space="preserve">Поскольку предпринимателем не опровергнута презумпция потребления электроэнергии в объеме, определенном обществом по установленной Основными положениями формуле, суды неправомерно применили положения статьи 333 ГК РФ и уменьшили размер платы за </w:t>
      </w:r>
      <w:proofErr w:type="spellStart"/>
      <w:r w:rsidRPr="00911FFE">
        <w:rPr>
          <w:rFonts w:ascii="Times New Roman" w:hAnsi="Times New Roman" w:cs="Times New Roman"/>
          <w:sz w:val="24"/>
          <w:szCs w:val="24"/>
        </w:rPr>
        <w:t>безучетно</w:t>
      </w:r>
      <w:proofErr w:type="spellEnd"/>
      <w:r w:rsidRPr="00911FFE">
        <w:rPr>
          <w:rFonts w:ascii="Times New Roman" w:hAnsi="Times New Roman" w:cs="Times New Roman"/>
          <w:sz w:val="24"/>
          <w:szCs w:val="24"/>
        </w:rPr>
        <w:t xml:space="preserve"> потребленный ресурс.</w:t>
      </w:r>
    </w:p>
    <w:p w:rsidR="00911FFE" w:rsidRP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911FFE">
        <w:rPr>
          <w:rFonts w:ascii="Times New Roman" w:hAnsi="Times New Roman" w:cs="Times New Roman"/>
          <w:bCs/>
          <w:i/>
          <w:sz w:val="24"/>
          <w:szCs w:val="24"/>
        </w:rPr>
        <w:t>(Определение Верховного Суда Российской Федерации от 25.12.2023 № 302-ЭС23-16868 по делу № А19-10960/2022).</w:t>
      </w:r>
    </w:p>
    <w:p w:rsidR="00911FFE" w:rsidRPr="00911FFE" w:rsidRDefault="00911FFE" w:rsidP="00D53C03">
      <w:pPr>
        <w:tabs>
          <w:tab w:val="left" w:pos="39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11FFE" w:rsidRPr="00EC72F0" w:rsidRDefault="00911FFE" w:rsidP="00EC72F0">
      <w:pPr>
        <w:numPr>
          <w:ilvl w:val="0"/>
          <w:numId w:val="1"/>
        </w:numPr>
        <w:tabs>
          <w:tab w:val="left" w:pos="390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11FFE">
        <w:rPr>
          <w:rFonts w:ascii="Times New Roman" w:hAnsi="Times New Roman" w:cs="Times New Roman"/>
          <w:b/>
          <w:sz w:val="24"/>
          <w:szCs w:val="24"/>
        </w:rPr>
        <w:t xml:space="preserve">Поскольку в соответствии с положениями абзаца 6 пункта 187 Основных положений № 442 стоимость неучтенно потребленной электрической энергии подлежит оплате в сроки, установленные договором, то тот факт, что объем безучетного потребления был определен только в рамках судебного разбирательства, не может служить основанием для изменения сроков оплаты стоимости электрической энергии и начисления неустойки. </w:t>
      </w:r>
      <w:proofErr w:type="gramEnd"/>
    </w:p>
    <w:p w:rsidR="00911FFE" w:rsidRP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FFE">
        <w:rPr>
          <w:rFonts w:ascii="Times New Roman" w:hAnsi="Times New Roman" w:cs="Times New Roman"/>
          <w:sz w:val="24"/>
          <w:szCs w:val="24"/>
        </w:rPr>
        <w:t>В рамках дела №А19-24283/2022 судами было рассмотрено исковое заявление гарантирующего поставщика о взыскании неустойки в связи с несвоевременной оплатой стоимости неучтенно потребленной электрической энергии.</w:t>
      </w:r>
    </w:p>
    <w:p w:rsidR="00911FFE" w:rsidRP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FFE">
        <w:rPr>
          <w:rFonts w:ascii="Times New Roman" w:hAnsi="Times New Roman" w:cs="Times New Roman"/>
          <w:sz w:val="24"/>
          <w:szCs w:val="24"/>
        </w:rPr>
        <w:t>При этом объем безучетного потребления равный 285 562,62 кВт/</w:t>
      </w:r>
      <w:proofErr w:type="gramStart"/>
      <w:r w:rsidRPr="00911FFE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911FFE">
        <w:rPr>
          <w:rFonts w:ascii="Times New Roman" w:hAnsi="Times New Roman" w:cs="Times New Roman"/>
          <w:sz w:val="24"/>
          <w:szCs w:val="24"/>
        </w:rPr>
        <w:t xml:space="preserve"> был определен судом в рамках дела № А19-17741/2022 по иску потребителя о признании недействительным акта безучетного потребления, что меньше объема, отраженного в акте</w:t>
      </w:r>
      <w:r w:rsidR="00831BAD">
        <w:rPr>
          <w:rFonts w:ascii="Times New Roman" w:hAnsi="Times New Roman" w:cs="Times New Roman"/>
          <w:sz w:val="24"/>
          <w:szCs w:val="24"/>
        </w:rPr>
        <w:t xml:space="preserve"> безучетного потребления</w:t>
      </w:r>
      <w:r w:rsidRPr="00911FFE">
        <w:rPr>
          <w:rFonts w:ascii="Times New Roman" w:hAnsi="Times New Roman" w:cs="Times New Roman"/>
          <w:sz w:val="24"/>
          <w:szCs w:val="24"/>
        </w:rPr>
        <w:t>.</w:t>
      </w:r>
    </w:p>
    <w:p w:rsidR="00911FFE" w:rsidRP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FFE">
        <w:rPr>
          <w:rFonts w:ascii="Times New Roman" w:hAnsi="Times New Roman" w:cs="Times New Roman"/>
          <w:sz w:val="24"/>
          <w:szCs w:val="24"/>
        </w:rPr>
        <w:t xml:space="preserve">Потребитель </w:t>
      </w:r>
      <w:proofErr w:type="gramStart"/>
      <w:r w:rsidRPr="00911FFE">
        <w:rPr>
          <w:rFonts w:ascii="Times New Roman" w:hAnsi="Times New Roman" w:cs="Times New Roman"/>
          <w:sz w:val="24"/>
          <w:szCs w:val="24"/>
        </w:rPr>
        <w:t>оплатил стоимость объема</w:t>
      </w:r>
      <w:proofErr w:type="gramEnd"/>
      <w:r w:rsidRPr="00911FFE">
        <w:rPr>
          <w:rFonts w:ascii="Times New Roman" w:hAnsi="Times New Roman" w:cs="Times New Roman"/>
          <w:sz w:val="24"/>
          <w:szCs w:val="24"/>
        </w:rPr>
        <w:t xml:space="preserve"> ресурса, определенного судом.</w:t>
      </w:r>
    </w:p>
    <w:p w:rsidR="00911FFE" w:rsidRP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FFE">
        <w:rPr>
          <w:rFonts w:ascii="Times New Roman" w:hAnsi="Times New Roman" w:cs="Times New Roman"/>
          <w:sz w:val="24"/>
          <w:szCs w:val="24"/>
        </w:rPr>
        <w:t>Ссылаясь на просрочку оплаты задолженности, гарантирующий поставщик начислил неустойку в соответствии с абзацем 10 пункта 2 статьи 37 Федерального закона от 26.03.2003 № 35-ФЗ «Об электроэнергетике» и обратился в арбитражный суд с требованием о ее взыскании.</w:t>
      </w:r>
    </w:p>
    <w:p w:rsidR="00656A21" w:rsidRPr="00656A21" w:rsidRDefault="00656A21" w:rsidP="00656A21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656A21">
        <w:rPr>
          <w:rFonts w:ascii="Times New Roman" w:hAnsi="Times New Roman" w:cs="Times New Roman"/>
          <w:sz w:val="24"/>
          <w:szCs w:val="24"/>
        </w:rPr>
        <w:t xml:space="preserve"> силу части 1 статьи 332 Гражданского кодекса Российской Федерации кредитор вправе требовать уплаты неустойки, определенной законом (законной неустойки), независимо от того, предусмотрена ли обязанность ее уплаты соглашением сторон.</w:t>
      </w:r>
    </w:p>
    <w:p w:rsidR="00656A21" w:rsidRDefault="00656A21" w:rsidP="00094BB7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6A21">
        <w:rPr>
          <w:rFonts w:ascii="Times New Roman" w:hAnsi="Times New Roman" w:cs="Times New Roman"/>
          <w:sz w:val="24"/>
          <w:szCs w:val="24"/>
        </w:rPr>
        <w:t>Пунктом 2 статьи 37 Закона № 35-ФЗ предусмотрено начисление пени за несвоевременную и (или) не полную оплату электрической энергии гарантирующему поставщику или производителю электрической энергии (мощности) на розничном рынке.</w:t>
      </w:r>
    </w:p>
    <w:p w:rsidR="00656A21" w:rsidRPr="00656A21" w:rsidRDefault="00656A21" w:rsidP="00656A21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6A21">
        <w:rPr>
          <w:rFonts w:ascii="Times New Roman" w:hAnsi="Times New Roman" w:cs="Times New Roman"/>
          <w:sz w:val="24"/>
          <w:szCs w:val="24"/>
        </w:rPr>
        <w:t xml:space="preserve">Из </w:t>
      </w:r>
      <w:r w:rsidR="004569C2">
        <w:rPr>
          <w:rFonts w:ascii="Times New Roman" w:hAnsi="Times New Roman" w:cs="Times New Roman"/>
          <w:sz w:val="24"/>
          <w:szCs w:val="24"/>
        </w:rPr>
        <w:t xml:space="preserve">положений </w:t>
      </w:r>
      <w:r w:rsidRPr="00656A21">
        <w:rPr>
          <w:rFonts w:ascii="Times New Roman" w:hAnsi="Times New Roman" w:cs="Times New Roman"/>
          <w:sz w:val="24"/>
          <w:szCs w:val="24"/>
        </w:rPr>
        <w:t>п</w:t>
      </w:r>
      <w:r w:rsidR="00C86F8B">
        <w:rPr>
          <w:rFonts w:ascii="Times New Roman" w:hAnsi="Times New Roman" w:cs="Times New Roman"/>
          <w:sz w:val="24"/>
          <w:szCs w:val="24"/>
        </w:rPr>
        <w:t>ункта</w:t>
      </w:r>
      <w:r w:rsidRPr="00656A21">
        <w:rPr>
          <w:rFonts w:ascii="Times New Roman" w:hAnsi="Times New Roman" w:cs="Times New Roman"/>
          <w:sz w:val="24"/>
          <w:szCs w:val="24"/>
        </w:rPr>
        <w:t xml:space="preserve"> 1 ст</w:t>
      </w:r>
      <w:r w:rsidR="00C86F8B">
        <w:rPr>
          <w:rFonts w:ascii="Times New Roman" w:hAnsi="Times New Roman" w:cs="Times New Roman"/>
          <w:sz w:val="24"/>
          <w:szCs w:val="24"/>
        </w:rPr>
        <w:t>атьи</w:t>
      </w:r>
      <w:r w:rsidRPr="00656A21">
        <w:rPr>
          <w:rFonts w:ascii="Times New Roman" w:hAnsi="Times New Roman" w:cs="Times New Roman"/>
          <w:sz w:val="24"/>
          <w:szCs w:val="24"/>
        </w:rPr>
        <w:t xml:space="preserve"> 539, п</w:t>
      </w:r>
      <w:r w:rsidR="00C86F8B">
        <w:rPr>
          <w:rFonts w:ascii="Times New Roman" w:hAnsi="Times New Roman" w:cs="Times New Roman"/>
          <w:sz w:val="24"/>
          <w:szCs w:val="24"/>
        </w:rPr>
        <w:t>ункта</w:t>
      </w:r>
      <w:r w:rsidRPr="00656A21">
        <w:rPr>
          <w:rFonts w:ascii="Times New Roman" w:hAnsi="Times New Roman" w:cs="Times New Roman"/>
          <w:sz w:val="24"/>
          <w:szCs w:val="24"/>
        </w:rPr>
        <w:t xml:space="preserve"> 1 ст</w:t>
      </w:r>
      <w:r w:rsidR="00C86F8B">
        <w:rPr>
          <w:rFonts w:ascii="Times New Roman" w:hAnsi="Times New Roman" w:cs="Times New Roman"/>
          <w:sz w:val="24"/>
          <w:szCs w:val="24"/>
        </w:rPr>
        <w:t>атьи</w:t>
      </w:r>
      <w:r w:rsidRPr="00656A21">
        <w:rPr>
          <w:rFonts w:ascii="Times New Roman" w:hAnsi="Times New Roman" w:cs="Times New Roman"/>
          <w:sz w:val="24"/>
          <w:szCs w:val="24"/>
        </w:rPr>
        <w:t xml:space="preserve"> 541, ст</w:t>
      </w:r>
      <w:r w:rsidR="00C86F8B">
        <w:rPr>
          <w:rFonts w:ascii="Times New Roman" w:hAnsi="Times New Roman" w:cs="Times New Roman"/>
          <w:sz w:val="24"/>
          <w:szCs w:val="24"/>
        </w:rPr>
        <w:t>атьи</w:t>
      </w:r>
      <w:r w:rsidRPr="00656A21">
        <w:rPr>
          <w:rFonts w:ascii="Times New Roman" w:hAnsi="Times New Roman" w:cs="Times New Roman"/>
          <w:sz w:val="24"/>
          <w:szCs w:val="24"/>
        </w:rPr>
        <w:t xml:space="preserve"> 544 </w:t>
      </w:r>
      <w:r w:rsidR="00C86F8B">
        <w:rPr>
          <w:rFonts w:ascii="Times New Roman" w:hAnsi="Times New Roman" w:cs="Times New Roman"/>
          <w:sz w:val="24"/>
          <w:szCs w:val="24"/>
        </w:rPr>
        <w:t>Гражданского кодекса Российской Федерации</w:t>
      </w:r>
      <w:r w:rsidRPr="00656A21">
        <w:rPr>
          <w:rFonts w:ascii="Times New Roman" w:hAnsi="Times New Roman" w:cs="Times New Roman"/>
          <w:sz w:val="24"/>
          <w:szCs w:val="24"/>
        </w:rPr>
        <w:t xml:space="preserve"> следует, что абонент по договору энергоснабжения обязан оплачивать фактически принятое количество энергии в соответствии с данными ее учета, если иное не предусмотрено законом, иными правовыми актами или соглашением сторон. Порядок расчетов за энергию определяется законом, иными правовыми актами или соглашением сторон.</w:t>
      </w:r>
    </w:p>
    <w:p w:rsidR="00656A21" w:rsidRPr="00656A21" w:rsidRDefault="00656A21" w:rsidP="00C86F8B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6A21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C86F8B">
        <w:rPr>
          <w:rFonts w:ascii="Times New Roman" w:hAnsi="Times New Roman" w:cs="Times New Roman"/>
          <w:sz w:val="24"/>
          <w:szCs w:val="24"/>
        </w:rPr>
        <w:t>пунктами</w:t>
      </w:r>
      <w:r w:rsidRPr="00656A21">
        <w:rPr>
          <w:rFonts w:ascii="Times New Roman" w:hAnsi="Times New Roman" w:cs="Times New Roman"/>
          <w:sz w:val="24"/>
          <w:szCs w:val="24"/>
        </w:rPr>
        <w:t xml:space="preserve"> 40, 44, 65 (1)</w:t>
      </w:r>
      <w:r w:rsidR="00C86F8B">
        <w:rPr>
          <w:rFonts w:ascii="Times New Roman" w:hAnsi="Times New Roman" w:cs="Times New Roman"/>
          <w:sz w:val="24"/>
          <w:szCs w:val="24"/>
        </w:rPr>
        <w:t xml:space="preserve"> и</w:t>
      </w:r>
      <w:r w:rsidRPr="00656A21">
        <w:rPr>
          <w:rFonts w:ascii="Times New Roman" w:hAnsi="Times New Roman" w:cs="Times New Roman"/>
          <w:sz w:val="24"/>
          <w:szCs w:val="24"/>
        </w:rPr>
        <w:t xml:space="preserve"> 79 Основных положений </w:t>
      </w:r>
      <w:r w:rsidR="00C86F8B">
        <w:rPr>
          <w:rFonts w:ascii="Times New Roman" w:hAnsi="Times New Roman" w:cs="Times New Roman"/>
          <w:sz w:val="24"/>
          <w:szCs w:val="24"/>
        </w:rPr>
        <w:t xml:space="preserve">№ 442 </w:t>
      </w:r>
      <w:r w:rsidRPr="00656A21">
        <w:rPr>
          <w:rFonts w:ascii="Times New Roman" w:hAnsi="Times New Roman" w:cs="Times New Roman"/>
          <w:sz w:val="24"/>
          <w:szCs w:val="24"/>
        </w:rPr>
        <w:t xml:space="preserve">поставка электроэнергии разбивается на расчетные периоды, равные одному месяцу. Определение </w:t>
      </w:r>
      <w:r w:rsidRPr="00656A21">
        <w:rPr>
          <w:rFonts w:ascii="Times New Roman" w:hAnsi="Times New Roman" w:cs="Times New Roman"/>
          <w:sz w:val="24"/>
          <w:szCs w:val="24"/>
        </w:rPr>
        <w:lastRenderedPageBreak/>
        <w:t>объема взаимных обязательств поставщика и потребителя электроэнергии, в том числе</w:t>
      </w:r>
      <w:r w:rsidR="00094BB7">
        <w:rPr>
          <w:rFonts w:ascii="Times New Roman" w:hAnsi="Times New Roman" w:cs="Times New Roman"/>
          <w:sz w:val="24"/>
          <w:szCs w:val="24"/>
        </w:rPr>
        <w:t>,</w:t>
      </w:r>
      <w:r w:rsidRPr="00656A21">
        <w:rPr>
          <w:rFonts w:ascii="Times New Roman" w:hAnsi="Times New Roman" w:cs="Times New Roman"/>
          <w:sz w:val="24"/>
          <w:szCs w:val="24"/>
        </w:rPr>
        <w:t xml:space="preserve"> объема поставленной энергии, и, как следствие, ее стоимости осуществляется по итогам каждого расчетного периода.</w:t>
      </w:r>
    </w:p>
    <w:p w:rsidR="00C86F8B" w:rsidRDefault="00656A21" w:rsidP="00656A21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6A21">
        <w:rPr>
          <w:rFonts w:ascii="Times New Roman" w:hAnsi="Times New Roman" w:cs="Times New Roman"/>
          <w:sz w:val="24"/>
          <w:szCs w:val="24"/>
        </w:rPr>
        <w:t xml:space="preserve">Нормативный порядок расчетов за электроэнергию, поставляемую гарантирующим поставщиком, предусматривает два промежуточных платежа до 10 и до 25 числа расчетного месяца, то есть месяца, в котором осуществляется поставка, и окончательный платеж до 18 числа месяца, следующего </w:t>
      </w:r>
      <w:proofErr w:type="gramStart"/>
      <w:r w:rsidRPr="00656A21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656A21">
        <w:rPr>
          <w:rFonts w:ascii="Times New Roman" w:hAnsi="Times New Roman" w:cs="Times New Roman"/>
          <w:sz w:val="24"/>
          <w:szCs w:val="24"/>
        </w:rPr>
        <w:t xml:space="preserve"> расчетным. При этом фактически поставленный объем определяется только за расчетный период и оплачивается третьим платежом (</w:t>
      </w:r>
      <w:proofErr w:type="spellStart"/>
      <w:r w:rsidRPr="00656A21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656A21">
        <w:rPr>
          <w:rFonts w:ascii="Times New Roman" w:hAnsi="Times New Roman" w:cs="Times New Roman"/>
          <w:sz w:val="24"/>
          <w:szCs w:val="24"/>
        </w:rPr>
        <w:t xml:space="preserve">. 82, 83, 136 Основных положений </w:t>
      </w:r>
      <w:r w:rsidR="00C86F8B">
        <w:rPr>
          <w:rFonts w:ascii="Times New Roman" w:hAnsi="Times New Roman" w:cs="Times New Roman"/>
          <w:sz w:val="24"/>
          <w:szCs w:val="24"/>
        </w:rPr>
        <w:t>№ </w:t>
      </w:r>
      <w:r w:rsidRPr="00656A21">
        <w:rPr>
          <w:rFonts w:ascii="Times New Roman" w:hAnsi="Times New Roman" w:cs="Times New Roman"/>
          <w:sz w:val="24"/>
          <w:szCs w:val="24"/>
        </w:rPr>
        <w:t>442).</w:t>
      </w:r>
    </w:p>
    <w:p w:rsidR="00A16B31" w:rsidRPr="00A16B31" w:rsidRDefault="00A16B31" w:rsidP="00A16B31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16B31">
        <w:rPr>
          <w:rFonts w:ascii="Times New Roman" w:hAnsi="Times New Roman" w:cs="Times New Roman"/>
          <w:sz w:val="24"/>
          <w:szCs w:val="24"/>
        </w:rPr>
        <w:t>Из п</w:t>
      </w:r>
      <w:r>
        <w:rPr>
          <w:rFonts w:ascii="Times New Roman" w:hAnsi="Times New Roman" w:cs="Times New Roman"/>
          <w:sz w:val="24"/>
          <w:szCs w:val="24"/>
        </w:rPr>
        <w:t>ункта</w:t>
      </w:r>
      <w:r w:rsidRPr="00A16B31">
        <w:rPr>
          <w:rFonts w:ascii="Times New Roman" w:hAnsi="Times New Roman" w:cs="Times New Roman"/>
          <w:sz w:val="24"/>
          <w:szCs w:val="24"/>
        </w:rPr>
        <w:t xml:space="preserve"> 54 постановления Пленума Верховного Суда Российской Федерации от 24 марта 2016 г</w:t>
      </w:r>
      <w:r>
        <w:rPr>
          <w:rFonts w:ascii="Times New Roman" w:hAnsi="Times New Roman" w:cs="Times New Roman"/>
          <w:sz w:val="24"/>
          <w:szCs w:val="24"/>
        </w:rPr>
        <w:t>ода № </w:t>
      </w:r>
      <w:r w:rsidRPr="00A16B31">
        <w:rPr>
          <w:rFonts w:ascii="Times New Roman" w:hAnsi="Times New Roman" w:cs="Times New Roman"/>
          <w:sz w:val="24"/>
          <w:szCs w:val="24"/>
        </w:rPr>
        <w:t xml:space="preserve">7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16B31">
        <w:rPr>
          <w:rFonts w:ascii="Times New Roman" w:hAnsi="Times New Roman" w:cs="Times New Roman"/>
          <w:sz w:val="24"/>
          <w:szCs w:val="24"/>
        </w:rPr>
        <w:t>О применении судами некоторых положений Гражданского кодекса Российской Федерации об ответствен</w:t>
      </w:r>
      <w:r>
        <w:rPr>
          <w:rFonts w:ascii="Times New Roman" w:hAnsi="Times New Roman" w:cs="Times New Roman"/>
          <w:sz w:val="24"/>
          <w:szCs w:val="24"/>
        </w:rPr>
        <w:t>ности за нарушение обязательств»</w:t>
      </w:r>
      <w:r w:rsidRPr="00A16B31">
        <w:rPr>
          <w:rFonts w:ascii="Times New Roman" w:hAnsi="Times New Roman" w:cs="Times New Roman"/>
          <w:sz w:val="24"/>
          <w:szCs w:val="24"/>
        </w:rPr>
        <w:t xml:space="preserve"> следует, что в случае, когда покупатель своевременно не оплачивает фактически принятое через присоединенную сеть количество электрической энергии в соответствии с данными учета, </w:t>
      </w:r>
      <w:r>
        <w:rPr>
          <w:rFonts w:ascii="Times New Roman" w:hAnsi="Times New Roman" w:cs="Times New Roman"/>
          <w:sz w:val="24"/>
          <w:szCs w:val="24"/>
        </w:rPr>
        <w:t>к покупателю в соответствии с пунктом</w:t>
      </w:r>
      <w:r w:rsidRPr="00A16B31">
        <w:rPr>
          <w:rFonts w:ascii="Times New Roman" w:hAnsi="Times New Roman" w:cs="Times New Roman"/>
          <w:sz w:val="24"/>
          <w:szCs w:val="24"/>
        </w:rPr>
        <w:t xml:space="preserve"> 3 ст</w:t>
      </w:r>
      <w:r>
        <w:rPr>
          <w:rFonts w:ascii="Times New Roman" w:hAnsi="Times New Roman" w:cs="Times New Roman"/>
          <w:sz w:val="24"/>
          <w:szCs w:val="24"/>
        </w:rPr>
        <w:t>атьи</w:t>
      </w:r>
      <w:r w:rsidRPr="00A16B31">
        <w:rPr>
          <w:rFonts w:ascii="Times New Roman" w:hAnsi="Times New Roman" w:cs="Times New Roman"/>
          <w:sz w:val="24"/>
          <w:szCs w:val="24"/>
        </w:rPr>
        <w:t xml:space="preserve"> 486</w:t>
      </w:r>
      <w:proofErr w:type="gramEnd"/>
      <w:r w:rsidRPr="00A16B31">
        <w:rPr>
          <w:rFonts w:ascii="Times New Roman" w:hAnsi="Times New Roman" w:cs="Times New Roman"/>
          <w:sz w:val="24"/>
          <w:szCs w:val="24"/>
        </w:rPr>
        <w:t>, абзацем первым п</w:t>
      </w:r>
      <w:r>
        <w:rPr>
          <w:rFonts w:ascii="Times New Roman" w:hAnsi="Times New Roman" w:cs="Times New Roman"/>
          <w:sz w:val="24"/>
          <w:szCs w:val="24"/>
        </w:rPr>
        <w:t>ункта</w:t>
      </w:r>
      <w:r w:rsidRPr="00A16B31">
        <w:rPr>
          <w:rFonts w:ascii="Times New Roman" w:hAnsi="Times New Roman" w:cs="Times New Roman"/>
          <w:sz w:val="24"/>
          <w:szCs w:val="24"/>
        </w:rPr>
        <w:t xml:space="preserve"> 4 ст</w:t>
      </w:r>
      <w:r>
        <w:rPr>
          <w:rFonts w:ascii="Times New Roman" w:hAnsi="Times New Roman" w:cs="Times New Roman"/>
          <w:sz w:val="24"/>
          <w:szCs w:val="24"/>
        </w:rPr>
        <w:t>атьи</w:t>
      </w:r>
      <w:r w:rsidRPr="00A16B31">
        <w:rPr>
          <w:rFonts w:ascii="Times New Roman" w:hAnsi="Times New Roman" w:cs="Times New Roman"/>
          <w:sz w:val="24"/>
          <w:szCs w:val="24"/>
        </w:rPr>
        <w:t xml:space="preserve"> 488 Гражданского кодекса Российской Федерации применяется мера ответственности, установленная ст</w:t>
      </w:r>
      <w:r>
        <w:rPr>
          <w:rFonts w:ascii="Times New Roman" w:hAnsi="Times New Roman" w:cs="Times New Roman"/>
          <w:sz w:val="24"/>
          <w:szCs w:val="24"/>
        </w:rPr>
        <w:t>атьей</w:t>
      </w:r>
      <w:r w:rsidRPr="00A16B31">
        <w:rPr>
          <w:rFonts w:ascii="Times New Roman" w:hAnsi="Times New Roman" w:cs="Times New Roman"/>
          <w:sz w:val="24"/>
          <w:szCs w:val="24"/>
        </w:rPr>
        <w:t xml:space="preserve"> 395 Гражданского кодекса Российской Федерации: на сумму, уплата которой просрочена, покупатель обязан уплатить проценты со дня, когда по договору товар должен быть оплачен, до дня оплаты товара покупателем, если иное не предусмотрено </w:t>
      </w:r>
      <w:r>
        <w:rPr>
          <w:rFonts w:ascii="Times New Roman" w:hAnsi="Times New Roman" w:cs="Times New Roman"/>
          <w:sz w:val="24"/>
          <w:szCs w:val="24"/>
        </w:rPr>
        <w:t>Законом</w:t>
      </w:r>
      <w:r w:rsidRPr="00A16B31">
        <w:rPr>
          <w:rFonts w:ascii="Times New Roman" w:hAnsi="Times New Roman" w:cs="Times New Roman"/>
          <w:sz w:val="24"/>
          <w:szCs w:val="24"/>
        </w:rPr>
        <w:t xml:space="preserve"> или договором.</w:t>
      </w:r>
    </w:p>
    <w:p w:rsidR="00A16B31" w:rsidRDefault="00A16B31" w:rsidP="00A16B31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6B31">
        <w:rPr>
          <w:rFonts w:ascii="Times New Roman" w:hAnsi="Times New Roman" w:cs="Times New Roman"/>
          <w:sz w:val="24"/>
          <w:szCs w:val="24"/>
        </w:rPr>
        <w:t>Таким образом, для целей расчетов юридический факт передачи энергии как товара возникает по окончании расчетного периода в момент фиксации объема поставки</w:t>
      </w:r>
      <w:r>
        <w:rPr>
          <w:rFonts w:ascii="Times New Roman" w:hAnsi="Times New Roman" w:cs="Times New Roman"/>
          <w:sz w:val="24"/>
          <w:szCs w:val="24"/>
        </w:rPr>
        <w:t>, а о</w:t>
      </w:r>
      <w:r w:rsidRPr="00A16B31">
        <w:rPr>
          <w:rFonts w:ascii="Times New Roman" w:hAnsi="Times New Roman" w:cs="Times New Roman"/>
          <w:sz w:val="24"/>
          <w:szCs w:val="24"/>
        </w:rPr>
        <w:t>тветственность в виде уплаты процентов наступает в случае просрочки оплаты переданного товара.</w:t>
      </w:r>
    </w:p>
    <w:p w:rsidR="00911FFE" w:rsidRPr="00911FFE" w:rsidRDefault="00A16B31" w:rsidP="00A16B31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данном случае о</w:t>
      </w:r>
      <w:r w:rsidR="00911FFE" w:rsidRPr="00911FFE">
        <w:rPr>
          <w:rFonts w:ascii="Times New Roman" w:hAnsi="Times New Roman" w:cs="Times New Roman"/>
          <w:sz w:val="24"/>
          <w:szCs w:val="24"/>
        </w:rPr>
        <w:t xml:space="preserve">тветчик в обоснование своей позиции по делу </w:t>
      </w:r>
      <w:r>
        <w:rPr>
          <w:rFonts w:ascii="Times New Roman" w:hAnsi="Times New Roman" w:cs="Times New Roman"/>
          <w:sz w:val="24"/>
          <w:szCs w:val="24"/>
        </w:rPr>
        <w:t>ссылался на то</w:t>
      </w:r>
      <w:r w:rsidR="00911FFE" w:rsidRPr="00911FFE">
        <w:rPr>
          <w:rFonts w:ascii="Times New Roman" w:hAnsi="Times New Roman" w:cs="Times New Roman"/>
          <w:sz w:val="24"/>
          <w:szCs w:val="24"/>
        </w:rPr>
        <w:t xml:space="preserve">, что объем безучетного потребления </w:t>
      </w:r>
      <w:r>
        <w:rPr>
          <w:rFonts w:ascii="Times New Roman" w:hAnsi="Times New Roman" w:cs="Times New Roman"/>
          <w:sz w:val="24"/>
          <w:szCs w:val="24"/>
        </w:rPr>
        <w:t>(то есть объем поставленного товара в виде электрической энергии)</w:t>
      </w:r>
      <w:r w:rsidRPr="00911FFE">
        <w:rPr>
          <w:rFonts w:ascii="Times New Roman" w:hAnsi="Times New Roman" w:cs="Times New Roman"/>
          <w:sz w:val="24"/>
          <w:szCs w:val="24"/>
        </w:rPr>
        <w:t xml:space="preserve"> </w:t>
      </w:r>
      <w:r w:rsidR="00911FFE" w:rsidRPr="00911FFE">
        <w:rPr>
          <w:rFonts w:ascii="Times New Roman" w:hAnsi="Times New Roman" w:cs="Times New Roman"/>
          <w:sz w:val="24"/>
          <w:szCs w:val="24"/>
        </w:rPr>
        <w:t>был установлен судами в рамках дела А19-17741/2022</w:t>
      </w:r>
      <w:r w:rsidR="00C86F8B">
        <w:rPr>
          <w:rFonts w:ascii="Times New Roman" w:hAnsi="Times New Roman" w:cs="Times New Roman"/>
          <w:sz w:val="24"/>
          <w:szCs w:val="24"/>
        </w:rPr>
        <w:t xml:space="preserve"> за несколько расчетных периодов</w:t>
      </w:r>
      <w:r w:rsidR="00911FFE" w:rsidRPr="00911FFE">
        <w:rPr>
          <w:rFonts w:ascii="Times New Roman" w:hAnsi="Times New Roman" w:cs="Times New Roman"/>
          <w:sz w:val="24"/>
          <w:szCs w:val="24"/>
        </w:rPr>
        <w:t xml:space="preserve"> и при этом является штрафной санкцией</w:t>
      </w:r>
      <w:r>
        <w:rPr>
          <w:rFonts w:ascii="Times New Roman" w:hAnsi="Times New Roman" w:cs="Times New Roman"/>
          <w:sz w:val="24"/>
          <w:szCs w:val="24"/>
        </w:rPr>
        <w:t>,</w:t>
      </w:r>
      <w:r w:rsidR="00911FFE" w:rsidRPr="00911FFE">
        <w:rPr>
          <w:rFonts w:ascii="Times New Roman" w:hAnsi="Times New Roman" w:cs="Times New Roman"/>
          <w:sz w:val="24"/>
          <w:szCs w:val="24"/>
        </w:rPr>
        <w:t xml:space="preserve"> а, соответственно, обязанность по его уплате возникла у ответчика только после вступления в законную силу последнего</w:t>
      </w:r>
      <w:proofErr w:type="gramEnd"/>
      <w:r w:rsidR="00911FFE" w:rsidRPr="00911FFE">
        <w:rPr>
          <w:rFonts w:ascii="Times New Roman" w:hAnsi="Times New Roman" w:cs="Times New Roman"/>
          <w:sz w:val="24"/>
          <w:szCs w:val="24"/>
        </w:rPr>
        <w:t xml:space="preserve"> судебного акта по вышеуказанному делу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11FFE">
        <w:rPr>
          <w:rFonts w:ascii="Times New Roman" w:hAnsi="Times New Roman" w:cs="Times New Roman"/>
          <w:sz w:val="24"/>
          <w:szCs w:val="24"/>
        </w:rPr>
        <w:t>Решением суда первой инстанции, оставленным без изменения вышестоящими судебными инстанциями, иск удовлетворен, поскольку вступление в законную силу судебного акта, которым установлен размер задолженности по договору энергоснабжения, не освобождает потребителя от обязанности оплатить стоимость неучтенно потребленного ресурса в сроки, предусмотренные договором и Законом.</w:t>
      </w:r>
      <w:proofErr w:type="gramEnd"/>
    </w:p>
    <w:p w:rsidR="00D53C03" w:rsidRPr="00911FFE" w:rsidRDefault="00D53C03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3C03">
        <w:rPr>
          <w:rFonts w:ascii="Times New Roman" w:hAnsi="Times New Roman" w:cs="Times New Roman"/>
          <w:i/>
          <w:sz w:val="24"/>
          <w:szCs w:val="24"/>
        </w:rPr>
        <w:t xml:space="preserve">(Постановление Арбитражного суда  Восточно-Сибирского округа от </w:t>
      </w:r>
      <w:r>
        <w:rPr>
          <w:rFonts w:ascii="Times New Roman" w:hAnsi="Times New Roman" w:cs="Times New Roman"/>
          <w:i/>
          <w:sz w:val="24"/>
          <w:szCs w:val="24"/>
        </w:rPr>
        <w:t>28</w:t>
      </w:r>
      <w:r w:rsidRPr="00D53C03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5</w:t>
      </w:r>
      <w:r w:rsidRPr="00D53C03">
        <w:rPr>
          <w:rFonts w:ascii="Times New Roman" w:hAnsi="Times New Roman" w:cs="Times New Roman"/>
          <w:i/>
          <w:sz w:val="24"/>
          <w:szCs w:val="24"/>
        </w:rPr>
        <w:t>.2024.)</w:t>
      </w:r>
    </w:p>
    <w:p w:rsidR="00911FFE" w:rsidRPr="00911FFE" w:rsidRDefault="00911FFE" w:rsidP="00D53C03">
      <w:pPr>
        <w:tabs>
          <w:tab w:val="left" w:pos="39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11FFE" w:rsidRPr="00EC72F0" w:rsidRDefault="00911FFE" w:rsidP="00EC72F0">
      <w:pPr>
        <w:numPr>
          <w:ilvl w:val="0"/>
          <w:numId w:val="1"/>
        </w:numPr>
        <w:tabs>
          <w:tab w:val="left" w:pos="390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1FFE">
        <w:rPr>
          <w:rFonts w:ascii="Times New Roman" w:hAnsi="Times New Roman" w:cs="Times New Roman"/>
          <w:b/>
          <w:sz w:val="24"/>
          <w:szCs w:val="24"/>
        </w:rPr>
        <w:t>В случае</w:t>
      </w:r>
      <w:proofErr w:type="gramStart"/>
      <w:r w:rsidRPr="00911FFE">
        <w:rPr>
          <w:rFonts w:ascii="Times New Roman" w:hAnsi="Times New Roman" w:cs="Times New Roman"/>
          <w:b/>
          <w:sz w:val="24"/>
          <w:szCs w:val="24"/>
        </w:rPr>
        <w:t>,</w:t>
      </w:r>
      <w:proofErr w:type="gramEnd"/>
      <w:r w:rsidRPr="00911FFE">
        <w:rPr>
          <w:rFonts w:ascii="Times New Roman" w:hAnsi="Times New Roman" w:cs="Times New Roman"/>
          <w:b/>
          <w:sz w:val="24"/>
          <w:szCs w:val="24"/>
        </w:rPr>
        <w:t xml:space="preserve"> если </w:t>
      </w:r>
      <w:proofErr w:type="spellStart"/>
      <w:r w:rsidRPr="00911FFE">
        <w:rPr>
          <w:rFonts w:ascii="Times New Roman" w:hAnsi="Times New Roman" w:cs="Times New Roman"/>
          <w:b/>
          <w:sz w:val="24"/>
          <w:szCs w:val="24"/>
        </w:rPr>
        <w:t>безучетное</w:t>
      </w:r>
      <w:proofErr w:type="spellEnd"/>
      <w:r w:rsidRPr="00911FFE">
        <w:rPr>
          <w:rFonts w:ascii="Times New Roman" w:hAnsi="Times New Roman" w:cs="Times New Roman"/>
          <w:b/>
          <w:sz w:val="24"/>
          <w:szCs w:val="24"/>
        </w:rPr>
        <w:t xml:space="preserve"> потребление электрической энергии связано с недоучетом электрической энергии по одной из трех фаз, то фактически потребленный объем электрической энергии может быть определен в процентном отношении к объему, зафиксированному прибором учета.</w:t>
      </w:r>
    </w:p>
    <w:p w:rsidR="004D6AFB" w:rsidRPr="00911FFE" w:rsidRDefault="00E46B75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1FFE">
        <w:rPr>
          <w:rFonts w:ascii="Times New Roman" w:hAnsi="Times New Roman" w:cs="Times New Roman"/>
          <w:sz w:val="24"/>
          <w:szCs w:val="24"/>
        </w:rPr>
        <w:t>Индивидуальный предприниматель в рамках дела №А19-2317/2021 обратился в арбитражный суд с иском к гарантирующему поставщику о признании незаконным акта о неучтенном (безучетном) потреблении электроэнергии.</w:t>
      </w:r>
    </w:p>
    <w:p w:rsidR="00911FFE" w:rsidRP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FFE">
        <w:rPr>
          <w:rFonts w:ascii="Times New Roman" w:hAnsi="Times New Roman" w:cs="Times New Roman"/>
          <w:sz w:val="24"/>
          <w:szCs w:val="24"/>
        </w:rPr>
        <w:lastRenderedPageBreak/>
        <w:t>В ходе рассмотрения дела гарантирующий поставщик предъявил встречный иск о взыскании с предпринимателя задолженности за электроэнергию и неустойки за просрочку оплаты.</w:t>
      </w:r>
    </w:p>
    <w:p w:rsidR="00911FFE" w:rsidRP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FFE">
        <w:rPr>
          <w:rFonts w:ascii="Times New Roman" w:hAnsi="Times New Roman" w:cs="Times New Roman"/>
          <w:sz w:val="24"/>
          <w:szCs w:val="24"/>
        </w:rPr>
        <w:t xml:space="preserve">Решением суда, оставленным без изменения постановлением апелляционного суда, первоначальный иск удовлетворен, в удовлетворении встречного иска отказано. </w:t>
      </w:r>
    </w:p>
    <w:p w:rsidR="00911FFE" w:rsidRP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FFE">
        <w:rPr>
          <w:rFonts w:ascii="Times New Roman" w:hAnsi="Times New Roman" w:cs="Times New Roman"/>
          <w:sz w:val="24"/>
          <w:szCs w:val="24"/>
        </w:rPr>
        <w:t xml:space="preserve">Постановлением Арбитражного суда Восточно-Сибирского округа принятые по делу судебные акты отмены, дело направлено на новое рассмотрение в суд первой инстанции. </w:t>
      </w:r>
    </w:p>
    <w:p w:rsidR="008F3EA5" w:rsidRDefault="008F3EA5" w:rsidP="008F3EA5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F3EA5">
        <w:rPr>
          <w:rFonts w:ascii="Times New Roman" w:hAnsi="Times New Roman" w:cs="Times New Roman"/>
          <w:sz w:val="24"/>
          <w:szCs w:val="24"/>
        </w:rPr>
        <w:t>На основании пункта 187 Основных положений № 442 в случае выявления факта безучетного потребления электрической энергии ее объем определяется с применением расчетного способа, предусмотренного подпунктом «а» пункта 1 приложения № 3 к этому документу, то есть как произведение величины максимальной мощности энергопринимающих устройств в соответствующей точке поставки, предусмотренной договором, и количества часов в расчетном периоде, используемом при расчете безучетного потребления, не превышающем</w:t>
      </w:r>
      <w:proofErr w:type="gramEnd"/>
      <w:r w:rsidRPr="008F3EA5">
        <w:rPr>
          <w:rFonts w:ascii="Times New Roman" w:hAnsi="Times New Roman" w:cs="Times New Roman"/>
          <w:sz w:val="24"/>
          <w:szCs w:val="24"/>
        </w:rPr>
        <w:t xml:space="preserve"> 4 380 часов.</w:t>
      </w:r>
    </w:p>
    <w:p w:rsidR="008F3EA5" w:rsidRDefault="008F3EA5" w:rsidP="008F3EA5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положениями пункта 2 Правил № 442 м</w:t>
      </w:r>
      <w:r w:rsidRPr="008F3EA5">
        <w:rPr>
          <w:rFonts w:ascii="Times New Roman" w:hAnsi="Times New Roman" w:cs="Times New Roman"/>
          <w:sz w:val="24"/>
          <w:szCs w:val="24"/>
        </w:rPr>
        <w:t xml:space="preserve">аксимальная мощность энергопринимающих устройств потребителя для целей определения его </w:t>
      </w:r>
      <w:r w:rsidR="00EC72F0">
        <w:rPr>
          <w:rFonts w:ascii="Times New Roman" w:hAnsi="Times New Roman" w:cs="Times New Roman"/>
          <w:sz w:val="24"/>
          <w:szCs w:val="24"/>
        </w:rPr>
        <w:t xml:space="preserve">обязательств на розничном рынке </w:t>
      </w:r>
      <w:r w:rsidRPr="008F3EA5">
        <w:rPr>
          <w:rFonts w:ascii="Times New Roman" w:hAnsi="Times New Roman" w:cs="Times New Roman"/>
          <w:sz w:val="24"/>
          <w:szCs w:val="24"/>
        </w:rPr>
        <w:t>определяется в соответствии с Правилами недискриминационного доступа к услугам по передаче электрической энергии и оказания этих услуг, утвержденными постановлением Правительства Российской</w:t>
      </w:r>
      <w:r>
        <w:rPr>
          <w:rFonts w:ascii="Times New Roman" w:hAnsi="Times New Roman" w:cs="Times New Roman"/>
          <w:sz w:val="24"/>
          <w:szCs w:val="24"/>
        </w:rPr>
        <w:t xml:space="preserve"> Федерации от 27 декабря 2004 года № </w:t>
      </w:r>
      <w:r w:rsidRPr="008F3EA5">
        <w:rPr>
          <w:rFonts w:ascii="Times New Roman" w:hAnsi="Times New Roman" w:cs="Times New Roman"/>
          <w:sz w:val="24"/>
          <w:szCs w:val="24"/>
        </w:rPr>
        <w:t>861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F3EA5" w:rsidRPr="008F3EA5" w:rsidRDefault="008F3EA5" w:rsidP="008F3EA5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соответствии с пунктом 2 Правил № 861</w:t>
      </w:r>
      <w:r w:rsidRPr="008F3E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под </w:t>
      </w:r>
      <w:r w:rsidRPr="008F3EA5">
        <w:rPr>
          <w:rFonts w:ascii="Times New Roman" w:hAnsi="Times New Roman" w:cs="Times New Roman"/>
          <w:sz w:val="24"/>
          <w:szCs w:val="24"/>
        </w:rPr>
        <w:t>максимальн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8F3EA5">
        <w:rPr>
          <w:rFonts w:ascii="Times New Roman" w:hAnsi="Times New Roman" w:cs="Times New Roman"/>
          <w:sz w:val="24"/>
          <w:szCs w:val="24"/>
        </w:rPr>
        <w:t xml:space="preserve"> мощность</w:t>
      </w:r>
      <w:r>
        <w:rPr>
          <w:rFonts w:ascii="Times New Roman" w:hAnsi="Times New Roman" w:cs="Times New Roman"/>
          <w:sz w:val="24"/>
          <w:szCs w:val="24"/>
        </w:rPr>
        <w:t>ю следует понимать</w:t>
      </w:r>
      <w:r w:rsidRPr="008F3EA5">
        <w:rPr>
          <w:rFonts w:ascii="Times New Roman" w:hAnsi="Times New Roman" w:cs="Times New Roman"/>
          <w:sz w:val="24"/>
          <w:szCs w:val="24"/>
        </w:rPr>
        <w:t xml:space="preserve"> наибольш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8F3EA5">
        <w:rPr>
          <w:rFonts w:ascii="Times New Roman" w:hAnsi="Times New Roman" w:cs="Times New Roman"/>
          <w:sz w:val="24"/>
          <w:szCs w:val="24"/>
        </w:rPr>
        <w:t xml:space="preserve"> величин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8F3EA5">
        <w:rPr>
          <w:rFonts w:ascii="Times New Roman" w:hAnsi="Times New Roman" w:cs="Times New Roman"/>
          <w:sz w:val="24"/>
          <w:szCs w:val="24"/>
        </w:rPr>
        <w:t xml:space="preserve"> мощности, определенн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8F3EA5">
        <w:rPr>
          <w:rFonts w:ascii="Times New Roman" w:hAnsi="Times New Roman" w:cs="Times New Roman"/>
          <w:sz w:val="24"/>
          <w:szCs w:val="24"/>
        </w:rPr>
        <w:t xml:space="preserve"> к одномоментному использованию энергопринимающими устройствами (объектами электросетевого хозяйства) в соответствии с документами о технологическом присоединении и обусловленн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8F3EA5">
        <w:rPr>
          <w:rFonts w:ascii="Times New Roman" w:hAnsi="Times New Roman" w:cs="Times New Roman"/>
          <w:sz w:val="24"/>
          <w:szCs w:val="24"/>
        </w:rPr>
        <w:t xml:space="preserve"> составом энергопринимающего оборудования (объектов электросетевого хозяйства) и технологическим процессом потребителя, в пределах которой сетевая организация принимает на себя обязательства обеспечить передачу электрической энергии, исчисляем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8F3EA5">
        <w:rPr>
          <w:rFonts w:ascii="Times New Roman" w:hAnsi="Times New Roman" w:cs="Times New Roman"/>
          <w:sz w:val="24"/>
          <w:szCs w:val="24"/>
        </w:rPr>
        <w:t xml:space="preserve"> в мегаваттах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F3EA5" w:rsidRDefault="008F3EA5" w:rsidP="008F3EA5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F3EA5">
        <w:rPr>
          <w:rFonts w:ascii="Times New Roman" w:hAnsi="Times New Roman" w:cs="Times New Roman"/>
          <w:sz w:val="24"/>
          <w:szCs w:val="24"/>
        </w:rPr>
        <w:t>Согласно разъяснениям, изложенным в пункте 11 Обзора судебной практики по спорам об оплате неучтенного потребления воды, тепловой и электрической энергии, поставленной по присоединенной сети, утвержденного Президиумом Верховного Суда Российской Федерации от 22.12.2021, стоимость неучтенного потребления энергии может быть уменьшена судом при доказанности абонентом объема фактического потребления энергии и наличии оснований для снижения его ответственности за допущенные при бездоговорном или безучетном</w:t>
      </w:r>
      <w:proofErr w:type="gramEnd"/>
      <w:r w:rsidRPr="008F3EA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F3EA5">
        <w:rPr>
          <w:rFonts w:ascii="Times New Roman" w:hAnsi="Times New Roman" w:cs="Times New Roman"/>
          <w:sz w:val="24"/>
          <w:szCs w:val="24"/>
        </w:rPr>
        <w:t>потреблении</w:t>
      </w:r>
      <w:proofErr w:type="gramEnd"/>
      <w:r w:rsidRPr="008F3EA5">
        <w:rPr>
          <w:rFonts w:ascii="Times New Roman" w:hAnsi="Times New Roman" w:cs="Times New Roman"/>
          <w:sz w:val="24"/>
          <w:szCs w:val="24"/>
        </w:rPr>
        <w:t xml:space="preserve"> нарушения правил пользования энергией.</w:t>
      </w:r>
    </w:p>
    <w:p w:rsidR="008F3EA5" w:rsidRPr="00911FFE" w:rsidRDefault="008F3EA5" w:rsidP="008F3EA5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FFE">
        <w:rPr>
          <w:rFonts w:ascii="Times New Roman" w:hAnsi="Times New Roman" w:cs="Times New Roman"/>
          <w:sz w:val="24"/>
          <w:szCs w:val="24"/>
        </w:rPr>
        <w:t>При новом рассмотрении дела суд первой инстанции в удовлетворении первоначального иска отказал, встречный иск удовлетворил частично, снизив в порядке статьи 333 Гражданского кодекса стоимость безучетного потребления электроэнергии до 93 131,28 руб., установив фактический объем безучетного расчетным способом по среднемесячному потреблению предшествующих периодов.</w:t>
      </w:r>
    </w:p>
    <w:p w:rsidR="008F3EA5" w:rsidRDefault="008F3EA5" w:rsidP="008F3EA5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Несмотря на недопустимый порядок определения судом первой инстанции фактического объема потребленной электрической энергии, а</w:t>
      </w:r>
      <w:r w:rsidR="00911FFE" w:rsidRPr="00911FFE">
        <w:rPr>
          <w:rFonts w:ascii="Times New Roman" w:hAnsi="Times New Roman" w:cs="Times New Roman"/>
          <w:sz w:val="24"/>
          <w:szCs w:val="24"/>
        </w:rPr>
        <w:t>пелляционный суд остав</w:t>
      </w:r>
      <w:r>
        <w:rPr>
          <w:rFonts w:ascii="Times New Roman" w:hAnsi="Times New Roman" w:cs="Times New Roman"/>
          <w:sz w:val="24"/>
          <w:szCs w:val="24"/>
        </w:rPr>
        <w:t>ил</w:t>
      </w:r>
      <w:r w:rsidR="00911FFE" w:rsidRPr="00911FFE">
        <w:rPr>
          <w:rFonts w:ascii="Times New Roman" w:hAnsi="Times New Roman" w:cs="Times New Roman"/>
          <w:sz w:val="24"/>
          <w:szCs w:val="24"/>
        </w:rPr>
        <w:t xml:space="preserve"> решение суда первой инстанции без изменения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11FFE" w:rsidRPr="00911FFE" w:rsidRDefault="008F3EA5" w:rsidP="008F3EA5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911FFE" w:rsidRPr="00911FFE">
        <w:rPr>
          <w:rFonts w:ascii="Times New Roman" w:hAnsi="Times New Roman" w:cs="Times New Roman"/>
          <w:sz w:val="24"/>
          <w:szCs w:val="24"/>
        </w:rPr>
        <w:t xml:space="preserve">ризнавая обоснованными выводы </w:t>
      </w:r>
      <w:r>
        <w:rPr>
          <w:rFonts w:ascii="Times New Roman" w:hAnsi="Times New Roman" w:cs="Times New Roman"/>
          <w:sz w:val="24"/>
          <w:szCs w:val="24"/>
        </w:rPr>
        <w:t xml:space="preserve">суда первой инстанции </w:t>
      </w:r>
      <w:r w:rsidR="00911FFE" w:rsidRPr="00911FFE">
        <w:rPr>
          <w:rFonts w:ascii="Times New Roman" w:hAnsi="Times New Roman" w:cs="Times New Roman"/>
          <w:sz w:val="24"/>
          <w:szCs w:val="24"/>
        </w:rPr>
        <w:t xml:space="preserve">о необходимости уменьшения стоимости безучетного потребления электроэнергии, </w:t>
      </w:r>
      <w:r w:rsidR="004569C2">
        <w:rPr>
          <w:rFonts w:ascii="Times New Roman" w:hAnsi="Times New Roman" w:cs="Times New Roman"/>
          <w:sz w:val="24"/>
          <w:szCs w:val="24"/>
        </w:rPr>
        <w:t xml:space="preserve">апелляционный суд </w:t>
      </w:r>
      <w:r w:rsidR="00911FFE" w:rsidRPr="00911FFE">
        <w:rPr>
          <w:rFonts w:ascii="Times New Roman" w:hAnsi="Times New Roman" w:cs="Times New Roman"/>
          <w:sz w:val="24"/>
          <w:szCs w:val="24"/>
        </w:rPr>
        <w:lastRenderedPageBreak/>
        <w:t>исходил из представленного истцом в материалы дела заключения специалиста, которым установлена невозможность потребления в спорном здании объема электроэнергии (с учетом фактически установленного в нем электрооборудования), рассчитанного по максимальной мощности, заявленной предыдущим собственником здания. Основываясь на консультации специалиста,  апелляционный суд с учетом характера выявленного нарушения порядка учета электрической энергии (нарушение пломбы на клеммной крышке трансформатора тока фазы «С») пришел к выводу о том, что недоучет прибором учета электрической энергии в спорный период мог иметь место только по одной фазе. В этой связи объем фактического потребления предпринимателем электрической энергии был определен посредством прибавления к объему, зафиксированному прибором учета, максимально возможного объема недоучета электроэнергии этим прибором учета по одной фазе (фазе «С») в размере 35 %, то есть на сумму 50147, 61 руб., что меньше, чем взыскано судом первой инстанции.</w:t>
      </w:r>
    </w:p>
    <w:p w:rsid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FFE">
        <w:rPr>
          <w:rFonts w:ascii="Times New Roman" w:hAnsi="Times New Roman" w:cs="Times New Roman"/>
          <w:sz w:val="24"/>
          <w:szCs w:val="24"/>
        </w:rPr>
        <w:t>Суд кассационн</w:t>
      </w:r>
      <w:r w:rsidR="00D53C03">
        <w:rPr>
          <w:rFonts w:ascii="Times New Roman" w:hAnsi="Times New Roman" w:cs="Times New Roman"/>
          <w:sz w:val="24"/>
          <w:szCs w:val="24"/>
        </w:rPr>
        <w:t xml:space="preserve">ой инстанции в постановлении </w:t>
      </w:r>
      <w:r w:rsidRPr="00911FFE">
        <w:rPr>
          <w:rFonts w:ascii="Times New Roman" w:hAnsi="Times New Roman" w:cs="Times New Roman"/>
          <w:sz w:val="24"/>
          <w:szCs w:val="24"/>
        </w:rPr>
        <w:t>согласился с выводами суда апелляционной инстанции о возможности определения объема фактического потребления электроэнергии посредством определения объема ее недоучета установленным в здании прибором учета по одной фазе (фазе «С») применительно к обстоятельствам дела.</w:t>
      </w:r>
    </w:p>
    <w:p w:rsidR="00D53C03" w:rsidRPr="00911FFE" w:rsidRDefault="00D53C03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3C03">
        <w:rPr>
          <w:rFonts w:ascii="Times New Roman" w:hAnsi="Times New Roman" w:cs="Times New Roman"/>
          <w:i/>
          <w:sz w:val="24"/>
          <w:szCs w:val="24"/>
        </w:rPr>
        <w:t xml:space="preserve">(Постановление Арбитражного суда  Восточно-Сибирского округа от </w:t>
      </w:r>
      <w:r>
        <w:rPr>
          <w:rFonts w:ascii="Times New Roman" w:hAnsi="Times New Roman" w:cs="Times New Roman"/>
          <w:i/>
          <w:sz w:val="24"/>
          <w:szCs w:val="24"/>
        </w:rPr>
        <w:t>28</w:t>
      </w:r>
      <w:r w:rsidRPr="00D53C03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2</w:t>
      </w:r>
      <w:r w:rsidRPr="00D53C03">
        <w:rPr>
          <w:rFonts w:ascii="Times New Roman" w:hAnsi="Times New Roman" w:cs="Times New Roman"/>
          <w:i/>
          <w:sz w:val="24"/>
          <w:szCs w:val="24"/>
        </w:rPr>
        <w:t>.2024.)</w:t>
      </w:r>
    </w:p>
    <w:p w:rsidR="00911FFE" w:rsidRPr="00911FFE" w:rsidRDefault="00911FFE" w:rsidP="00D53C03">
      <w:pPr>
        <w:tabs>
          <w:tab w:val="left" w:pos="39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11FFE" w:rsidRPr="00EC72F0" w:rsidRDefault="00911FFE" w:rsidP="00EC72F0">
      <w:pPr>
        <w:numPr>
          <w:ilvl w:val="0"/>
          <w:numId w:val="1"/>
        </w:numPr>
        <w:tabs>
          <w:tab w:val="left" w:pos="390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1FFE">
        <w:rPr>
          <w:rFonts w:ascii="Times New Roman" w:hAnsi="Times New Roman" w:cs="Times New Roman"/>
          <w:b/>
          <w:sz w:val="24"/>
          <w:szCs w:val="24"/>
        </w:rPr>
        <w:t xml:space="preserve">Выход из строя (неисправность) одного из элементов системы узла учета в отсутствие доказательств вмешательства потребителя в работу системы учета не образует состава нарушения в виде </w:t>
      </w:r>
      <w:proofErr w:type="spellStart"/>
      <w:r w:rsidRPr="00911FFE">
        <w:rPr>
          <w:rFonts w:ascii="Times New Roman" w:hAnsi="Times New Roman" w:cs="Times New Roman"/>
          <w:b/>
          <w:sz w:val="24"/>
          <w:szCs w:val="24"/>
        </w:rPr>
        <w:t>безучетного</w:t>
      </w:r>
      <w:proofErr w:type="spellEnd"/>
      <w:r w:rsidRPr="00911FFE">
        <w:rPr>
          <w:rFonts w:ascii="Times New Roman" w:hAnsi="Times New Roman" w:cs="Times New Roman"/>
          <w:b/>
          <w:sz w:val="24"/>
          <w:szCs w:val="24"/>
        </w:rPr>
        <w:t xml:space="preserve"> потребления электрической энергии.</w:t>
      </w:r>
    </w:p>
    <w:p w:rsidR="00911FFE" w:rsidRP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FFE">
        <w:rPr>
          <w:rFonts w:ascii="Times New Roman" w:hAnsi="Times New Roman" w:cs="Times New Roman"/>
          <w:sz w:val="24"/>
          <w:szCs w:val="24"/>
        </w:rPr>
        <w:t xml:space="preserve">В рамках дела №А19-28825/2019 общество обратилось в суд с иском к гарантирующему поставщику о признании </w:t>
      </w:r>
      <w:proofErr w:type="gramStart"/>
      <w:r w:rsidRPr="00911FFE">
        <w:rPr>
          <w:rFonts w:ascii="Times New Roman" w:hAnsi="Times New Roman" w:cs="Times New Roman"/>
          <w:sz w:val="24"/>
          <w:szCs w:val="24"/>
        </w:rPr>
        <w:t>недействительными</w:t>
      </w:r>
      <w:proofErr w:type="gramEnd"/>
      <w:r w:rsidRPr="00911FFE">
        <w:rPr>
          <w:rFonts w:ascii="Times New Roman" w:hAnsi="Times New Roman" w:cs="Times New Roman"/>
          <w:sz w:val="24"/>
          <w:szCs w:val="24"/>
        </w:rPr>
        <w:t xml:space="preserve"> акта проверки прибора учета и акта о безучетном потреблении электрической энергии. </w:t>
      </w:r>
    </w:p>
    <w:p w:rsidR="00911FFE" w:rsidRP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FFE">
        <w:rPr>
          <w:rFonts w:ascii="Times New Roman" w:hAnsi="Times New Roman" w:cs="Times New Roman"/>
          <w:sz w:val="24"/>
          <w:szCs w:val="24"/>
        </w:rPr>
        <w:t>Гарантирующий поставщик обратился со встречным иском о взыскании с общества задолженности по договору энергоснабжения.</w:t>
      </w:r>
    </w:p>
    <w:p w:rsidR="00911FFE" w:rsidRP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FFE">
        <w:rPr>
          <w:rFonts w:ascii="Times New Roman" w:hAnsi="Times New Roman" w:cs="Times New Roman"/>
          <w:sz w:val="24"/>
          <w:szCs w:val="24"/>
        </w:rPr>
        <w:t xml:space="preserve">Согласно акту о безучетном потреблении электроэнергии на объекте потребителя обнаружено отсутствие тока во вторичной цепи на фазе "С", в </w:t>
      </w:r>
      <w:proofErr w:type="gramStart"/>
      <w:r w:rsidRPr="00911FFE">
        <w:rPr>
          <w:rFonts w:ascii="Times New Roman" w:hAnsi="Times New Roman" w:cs="Times New Roman"/>
          <w:sz w:val="24"/>
          <w:szCs w:val="24"/>
        </w:rPr>
        <w:t>связи</w:t>
      </w:r>
      <w:proofErr w:type="gramEnd"/>
      <w:r w:rsidRPr="00911FFE">
        <w:rPr>
          <w:rFonts w:ascii="Times New Roman" w:hAnsi="Times New Roman" w:cs="Times New Roman"/>
          <w:sz w:val="24"/>
          <w:szCs w:val="24"/>
        </w:rPr>
        <w:t xml:space="preserve"> с чем объем безучетного потребления электрической энергии определен исходя из максимальной мощности с даты предыдущей контрольной проверки.</w:t>
      </w:r>
    </w:p>
    <w:p w:rsid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FFE">
        <w:rPr>
          <w:rFonts w:ascii="Times New Roman" w:hAnsi="Times New Roman" w:cs="Times New Roman"/>
          <w:sz w:val="24"/>
          <w:szCs w:val="24"/>
        </w:rPr>
        <w:t xml:space="preserve">При рассмотрении первоначального и встречного исков судом первой инстанции была проведена экспертиза, по результатам которой установлен факт отсутствия тока во вторичной цепи на фазе "С" и из-за неисправности трансформатора тока. При этом было отмечено, что отсутствие тока на одной из фаз во вторичной цепи (при наличии тока в первичной цепи) как обстоятельство, влекущее недоучет электроэнергии, возможно и при исправном приборе учета. </w:t>
      </w:r>
    </w:p>
    <w:p w:rsidR="004569C2" w:rsidRDefault="004569C2" w:rsidP="004569C2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5A2E">
        <w:rPr>
          <w:rFonts w:ascii="Times New Roman" w:hAnsi="Times New Roman" w:cs="Times New Roman"/>
          <w:sz w:val="24"/>
          <w:szCs w:val="24"/>
        </w:rPr>
        <w:t xml:space="preserve">В силу пункта 1 статьи 543 </w:t>
      </w:r>
      <w:r w:rsidRPr="004569C2">
        <w:rPr>
          <w:rFonts w:ascii="Times New Roman" w:hAnsi="Times New Roman" w:cs="Times New Roman"/>
          <w:sz w:val="24"/>
          <w:szCs w:val="24"/>
        </w:rPr>
        <w:t xml:space="preserve">Гражданского кодекса Российской Федерации </w:t>
      </w:r>
      <w:r w:rsidRPr="00F45A2E">
        <w:rPr>
          <w:rFonts w:ascii="Times New Roman" w:hAnsi="Times New Roman" w:cs="Times New Roman"/>
          <w:sz w:val="24"/>
          <w:szCs w:val="24"/>
        </w:rPr>
        <w:t>абонент обязан обеспечивать надлежащее техническое состояние и безопасность эксплуатируемых энергетических сетей, приборов и оборудования, соблюдать установленный режим потребления энергии, а также немедленно сообщать энергоснабжающей организации об авариях, пожарах, неисправностях приборов учета энергии и иных нарушениях, возникающих при пользовании энергией.</w:t>
      </w:r>
      <w:r w:rsidRPr="004569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69C2" w:rsidRPr="00911FFE" w:rsidRDefault="004569C2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9C2">
        <w:rPr>
          <w:rFonts w:ascii="Times New Roman" w:hAnsi="Times New Roman" w:cs="Times New Roman"/>
          <w:sz w:val="24"/>
          <w:szCs w:val="24"/>
        </w:rPr>
        <w:t xml:space="preserve">Пунктами 145, 155 Основных положений № 442 определено, что обязанность по обеспечению эксплуатации установленного и допущенного в эксплуатацию прибора </w:t>
      </w:r>
      <w:r w:rsidRPr="004569C2">
        <w:rPr>
          <w:rFonts w:ascii="Times New Roman" w:hAnsi="Times New Roman" w:cs="Times New Roman"/>
          <w:sz w:val="24"/>
          <w:szCs w:val="24"/>
        </w:rPr>
        <w:lastRenderedPageBreak/>
        <w:t>учета, сохранности и целостности прибора учета, а также пломб и (или) знаков визуального контроля, снятию и хранению его показаний, своевременной замене возлагается на собственника такого прибора учета.</w:t>
      </w:r>
    </w:p>
    <w:p w:rsidR="00911FFE" w:rsidRPr="00911FFE" w:rsidRDefault="004569C2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Суд первой инстанции, придя к выводу о неисполнении потребителем </w:t>
      </w:r>
      <w:r w:rsidR="00C148E8">
        <w:rPr>
          <w:rFonts w:ascii="Times New Roman" w:hAnsi="Times New Roman" w:cs="Times New Roman"/>
          <w:sz w:val="24"/>
          <w:szCs w:val="24"/>
        </w:rPr>
        <w:t>требований вышеуказанных норм</w:t>
      </w:r>
      <w:r w:rsidR="00EC72F0">
        <w:rPr>
          <w:rFonts w:ascii="Times New Roman" w:hAnsi="Times New Roman" w:cs="Times New Roman"/>
          <w:sz w:val="24"/>
          <w:szCs w:val="24"/>
        </w:rPr>
        <w:t>,</w:t>
      </w:r>
      <w:r w:rsidR="00911FFE" w:rsidRPr="00911FFE">
        <w:rPr>
          <w:rFonts w:ascii="Times New Roman" w:hAnsi="Times New Roman" w:cs="Times New Roman"/>
          <w:sz w:val="24"/>
          <w:szCs w:val="24"/>
        </w:rPr>
        <w:t xml:space="preserve"> в удовлетворении первоначального иска отказа</w:t>
      </w:r>
      <w:r w:rsidR="00C148E8">
        <w:rPr>
          <w:rFonts w:ascii="Times New Roman" w:hAnsi="Times New Roman" w:cs="Times New Roman"/>
          <w:sz w:val="24"/>
          <w:szCs w:val="24"/>
        </w:rPr>
        <w:t>л</w:t>
      </w:r>
      <w:r w:rsidR="00911FFE" w:rsidRPr="00911FFE">
        <w:rPr>
          <w:rFonts w:ascii="Times New Roman" w:hAnsi="Times New Roman" w:cs="Times New Roman"/>
          <w:sz w:val="24"/>
          <w:szCs w:val="24"/>
        </w:rPr>
        <w:t>,</w:t>
      </w:r>
      <w:r w:rsidR="00C148E8">
        <w:rPr>
          <w:rFonts w:ascii="Times New Roman" w:hAnsi="Times New Roman" w:cs="Times New Roman"/>
          <w:sz w:val="24"/>
          <w:szCs w:val="24"/>
        </w:rPr>
        <w:t xml:space="preserve"> удовлетворив</w:t>
      </w:r>
      <w:r w:rsidR="00911FFE" w:rsidRPr="00911FFE">
        <w:rPr>
          <w:rFonts w:ascii="Times New Roman" w:hAnsi="Times New Roman" w:cs="Times New Roman"/>
          <w:sz w:val="24"/>
          <w:szCs w:val="24"/>
        </w:rPr>
        <w:t xml:space="preserve"> встречный иск </w:t>
      </w:r>
      <w:r w:rsidR="00C148E8">
        <w:rPr>
          <w:rFonts w:ascii="Times New Roman" w:hAnsi="Times New Roman" w:cs="Times New Roman"/>
          <w:sz w:val="24"/>
          <w:szCs w:val="24"/>
        </w:rPr>
        <w:t>гарантирующего поставщика</w:t>
      </w:r>
      <w:r w:rsidR="00911FFE" w:rsidRPr="00911FFE">
        <w:rPr>
          <w:rFonts w:ascii="Times New Roman" w:hAnsi="Times New Roman" w:cs="Times New Roman"/>
          <w:sz w:val="24"/>
          <w:szCs w:val="24"/>
        </w:rPr>
        <w:t>.</w:t>
      </w:r>
    </w:p>
    <w:p w:rsidR="004569C2" w:rsidRPr="004569C2" w:rsidRDefault="004569C2" w:rsidP="004569C2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69C2">
        <w:rPr>
          <w:rFonts w:ascii="Times New Roman" w:hAnsi="Times New Roman" w:cs="Times New Roman"/>
          <w:sz w:val="24"/>
          <w:szCs w:val="24"/>
        </w:rPr>
        <w:t xml:space="preserve">Согласно изменениям, внесенным в Основные положения № 442 Постановлением Правительства РФ от 18.04.2020 № 554, с 01.07.2020 неисправность приборов учёта и элементов измерительного комплекса, </w:t>
      </w:r>
      <w:r w:rsidR="00A27A60">
        <w:rPr>
          <w:rFonts w:ascii="Times New Roman" w:hAnsi="Times New Roman" w:cs="Times New Roman"/>
          <w:sz w:val="24"/>
          <w:szCs w:val="24"/>
        </w:rPr>
        <w:t xml:space="preserve">также как и </w:t>
      </w:r>
      <w:r w:rsidR="00A27A60" w:rsidRPr="00A27A60">
        <w:rPr>
          <w:rFonts w:ascii="Times New Roman" w:hAnsi="Times New Roman" w:cs="Times New Roman"/>
          <w:sz w:val="24"/>
          <w:szCs w:val="24"/>
        </w:rPr>
        <w:t>несоблюдени</w:t>
      </w:r>
      <w:r w:rsidR="00A27A60">
        <w:rPr>
          <w:rFonts w:ascii="Times New Roman" w:hAnsi="Times New Roman" w:cs="Times New Roman"/>
          <w:sz w:val="24"/>
          <w:szCs w:val="24"/>
        </w:rPr>
        <w:t>е</w:t>
      </w:r>
      <w:r w:rsidR="00A27A60" w:rsidRPr="00A27A60">
        <w:rPr>
          <w:rFonts w:ascii="Times New Roman" w:hAnsi="Times New Roman" w:cs="Times New Roman"/>
          <w:sz w:val="24"/>
          <w:szCs w:val="24"/>
        </w:rPr>
        <w:t xml:space="preserve"> </w:t>
      </w:r>
      <w:r w:rsidR="00A27A60">
        <w:rPr>
          <w:rFonts w:ascii="Times New Roman" w:hAnsi="Times New Roman" w:cs="Times New Roman"/>
          <w:sz w:val="24"/>
          <w:szCs w:val="24"/>
        </w:rPr>
        <w:t xml:space="preserve">потребителем </w:t>
      </w:r>
      <w:r w:rsidR="00A27A60" w:rsidRPr="00A27A60">
        <w:rPr>
          <w:rFonts w:ascii="Times New Roman" w:hAnsi="Times New Roman" w:cs="Times New Roman"/>
          <w:sz w:val="24"/>
          <w:szCs w:val="24"/>
        </w:rPr>
        <w:t>установленных договором сроков извещения об утрате (неисправности) прибора учета (системы учета)</w:t>
      </w:r>
      <w:r w:rsidR="00A27A60">
        <w:rPr>
          <w:rFonts w:ascii="Times New Roman" w:hAnsi="Times New Roman" w:cs="Times New Roman"/>
          <w:sz w:val="24"/>
          <w:szCs w:val="24"/>
        </w:rPr>
        <w:t>, не образуют состав правонарушения в виде безучетного потребления электрической энергии</w:t>
      </w:r>
      <w:r w:rsidRPr="004569C2">
        <w:rPr>
          <w:rFonts w:ascii="Times New Roman" w:hAnsi="Times New Roman" w:cs="Times New Roman"/>
          <w:sz w:val="24"/>
          <w:szCs w:val="24"/>
        </w:rPr>
        <w:t>.</w:t>
      </w:r>
    </w:p>
    <w:p w:rsidR="004569C2" w:rsidRPr="004569C2" w:rsidRDefault="00A27A60" w:rsidP="004569C2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r w:rsidR="00EC72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этом б</w:t>
      </w:r>
      <w:r w:rsidR="004569C2" w:rsidRPr="004569C2">
        <w:rPr>
          <w:rFonts w:ascii="Times New Roman" w:hAnsi="Times New Roman" w:cs="Times New Roman"/>
          <w:sz w:val="24"/>
          <w:szCs w:val="24"/>
        </w:rPr>
        <w:t>ремя доказывания наличия иных действий (бездействия), которые привели к искажению данных об объеме потребления электрической энергии (мощности), возлагается на лицо, проводящее проверку (п. 27 Обзора судебной практики Верховного суда Российской Федерации № 4 (2019).</w:t>
      </w:r>
      <w:proofErr w:type="gramEnd"/>
    </w:p>
    <w:p w:rsidR="00911FFE" w:rsidRP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11FFE">
        <w:rPr>
          <w:rFonts w:ascii="Times New Roman" w:hAnsi="Times New Roman" w:cs="Times New Roman"/>
          <w:sz w:val="24"/>
          <w:szCs w:val="24"/>
        </w:rPr>
        <w:t xml:space="preserve">Отменяя решение суда, апелляционный суд исходил из отсутствия вины потребителя в недоучете электроэнергии, поскольку визуально обнаружить нарушение в работе узла учета не представляется возможным, в акте не содержится сведений о повреждении пломб, корпуса прибора учета и трансформатора тока, также как и сведений о совершении потребителем действий, приведших к недоучету электрической энергии, </w:t>
      </w:r>
      <w:r w:rsidR="00A27A60">
        <w:rPr>
          <w:rFonts w:ascii="Times New Roman" w:hAnsi="Times New Roman" w:cs="Times New Roman"/>
          <w:sz w:val="24"/>
          <w:szCs w:val="24"/>
        </w:rPr>
        <w:t xml:space="preserve">доказательств бездействия со стороны потребителя, приведшего к </w:t>
      </w:r>
      <w:r w:rsidR="00A27A60" w:rsidRPr="00A27A60">
        <w:rPr>
          <w:rFonts w:ascii="Times New Roman" w:hAnsi="Times New Roman" w:cs="Times New Roman"/>
          <w:sz w:val="24"/>
          <w:szCs w:val="24"/>
        </w:rPr>
        <w:t>искажению данных</w:t>
      </w:r>
      <w:proofErr w:type="gramEnd"/>
      <w:r w:rsidR="00A27A60" w:rsidRPr="00A27A60">
        <w:rPr>
          <w:rFonts w:ascii="Times New Roman" w:hAnsi="Times New Roman" w:cs="Times New Roman"/>
          <w:sz w:val="24"/>
          <w:szCs w:val="24"/>
        </w:rPr>
        <w:t xml:space="preserve"> об объеме потребления электрической энергии </w:t>
      </w:r>
      <w:r w:rsidR="00A27A60">
        <w:rPr>
          <w:rFonts w:ascii="Times New Roman" w:hAnsi="Times New Roman" w:cs="Times New Roman"/>
          <w:sz w:val="24"/>
          <w:szCs w:val="24"/>
        </w:rPr>
        <w:t>истцом не представлено, а</w:t>
      </w:r>
      <w:r w:rsidRPr="00911FFE">
        <w:rPr>
          <w:rFonts w:ascii="Times New Roman" w:hAnsi="Times New Roman" w:cs="Times New Roman"/>
          <w:sz w:val="24"/>
          <w:szCs w:val="24"/>
        </w:rPr>
        <w:t xml:space="preserve"> </w:t>
      </w:r>
      <w:r w:rsidR="00A27A60">
        <w:rPr>
          <w:rFonts w:ascii="Times New Roman" w:hAnsi="Times New Roman" w:cs="Times New Roman"/>
          <w:sz w:val="24"/>
          <w:szCs w:val="24"/>
        </w:rPr>
        <w:t>указанные</w:t>
      </w:r>
      <w:r w:rsidRPr="00911FFE">
        <w:rPr>
          <w:rFonts w:ascii="Times New Roman" w:hAnsi="Times New Roman" w:cs="Times New Roman"/>
          <w:sz w:val="24"/>
          <w:szCs w:val="24"/>
        </w:rPr>
        <w:t xml:space="preserve"> в акте нарушения не попадают под определение безучетного потребления. </w:t>
      </w:r>
    </w:p>
    <w:p w:rsidR="00911FFE" w:rsidRP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FFE">
        <w:rPr>
          <w:rFonts w:ascii="Times New Roman" w:hAnsi="Times New Roman" w:cs="Times New Roman"/>
          <w:sz w:val="24"/>
          <w:szCs w:val="24"/>
        </w:rPr>
        <w:t>Суд кассационной инстанции в постановлении от 06.06.2023</w:t>
      </w:r>
      <w:r w:rsidR="00540666">
        <w:rPr>
          <w:rFonts w:ascii="Times New Roman" w:hAnsi="Times New Roman" w:cs="Times New Roman"/>
          <w:sz w:val="24"/>
          <w:szCs w:val="24"/>
        </w:rPr>
        <w:t>г.</w:t>
      </w:r>
      <w:r w:rsidRPr="00911FFE">
        <w:rPr>
          <w:rFonts w:ascii="Times New Roman" w:hAnsi="Times New Roman" w:cs="Times New Roman"/>
          <w:sz w:val="24"/>
          <w:szCs w:val="24"/>
        </w:rPr>
        <w:t xml:space="preserve"> признал выводы суда апелляционной инстанции правомерными.</w:t>
      </w:r>
    </w:p>
    <w:p w:rsidR="00911FFE" w:rsidRDefault="00540666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40666">
        <w:rPr>
          <w:rFonts w:ascii="Times New Roman" w:hAnsi="Times New Roman" w:cs="Times New Roman"/>
          <w:i/>
          <w:sz w:val="24"/>
          <w:szCs w:val="24"/>
        </w:rPr>
        <w:t xml:space="preserve">(Постановление </w:t>
      </w:r>
      <w:r>
        <w:rPr>
          <w:rFonts w:ascii="Times New Roman" w:hAnsi="Times New Roman" w:cs="Times New Roman"/>
          <w:i/>
          <w:sz w:val="24"/>
          <w:szCs w:val="24"/>
        </w:rPr>
        <w:t>Четвертого арбитражного апелляционного суда</w:t>
      </w:r>
      <w:r w:rsidRPr="00540666">
        <w:rPr>
          <w:rFonts w:ascii="Times New Roman" w:hAnsi="Times New Roman" w:cs="Times New Roman"/>
          <w:i/>
          <w:sz w:val="24"/>
          <w:szCs w:val="24"/>
        </w:rPr>
        <w:t xml:space="preserve"> от </w:t>
      </w:r>
      <w:r>
        <w:rPr>
          <w:rFonts w:ascii="Times New Roman" w:hAnsi="Times New Roman" w:cs="Times New Roman"/>
          <w:i/>
          <w:sz w:val="24"/>
          <w:szCs w:val="24"/>
        </w:rPr>
        <w:t>27</w:t>
      </w:r>
      <w:r w:rsidRPr="00540666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2</w:t>
      </w:r>
      <w:r w:rsidRPr="00540666">
        <w:rPr>
          <w:rFonts w:ascii="Times New Roman" w:hAnsi="Times New Roman" w:cs="Times New Roman"/>
          <w:i/>
          <w:sz w:val="24"/>
          <w:szCs w:val="24"/>
        </w:rPr>
        <w:t>.202</w:t>
      </w:r>
      <w:r>
        <w:rPr>
          <w:rFonts w:ascii="Times New Roman" w:hAnsi="Times New Roman" w:cs="Times New Roman"/>
          <w:i/>
          <w:sz w:val="24"/>
          <w:szCs w:val="24"/>
        </w:rPr>
        <w:t>3</w:t>
      </w:r>
      <w:r w:rsidRPr="00540666">
        <w:rPr>
          <w:rFonts w:ascii="Times New Roman" w:hAnsi="Times New Roman" w:cs="Times New Roman"/>
          <w:i/>
          <w:sz w:val="24"/>
          <w:szCs w:val="24"/>
        </w:rPr>
        <w:t>.)</w:t>
      </w:r>
    </w:p>
    <w:p w:rsidR="00D53C03" w:rsidRPr="00911FFE" w:rsidRDefault="00D53C03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11FFE" w:rsidRPr="00EC72F0" w:rsidRDefault="00911FFE" w:rsidP="00EC72F0">
      <w:pPr>
        <w:numPr>
          <w:ilvl w:val="0"/>
          <w:numId w:val="1"/>
        </w:numPr>
        <w:tabs>
          <w:tab w:val="left" w:pos="390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1FFE">
        <w:rPr>
          <w:rFonts w:ascii="Times New Roman" w:hAnsi="Times New Roman" w:cs="Times New Roman"/>
          <w:b/>
          <w:sz w:val="24"/>
          <w:szCs w:val="24"/>
        </w:rPr>
        <w:t xml:space="preserve">Перерывы в </w:t>
      </w:r>
      <w:proofErr w:type="spellStart"/>
      <w:r w:rsidRPr="00911FFE">
        <w:rPr>
          <w:rFonts w:ascii="Times New Roman" w:hAnsi="Times New Roman" w:cs="Times New Roman"/>
          <w:b/>
          <w:sz w:val="24"/>
          <w:szCs w:val="24"/>
        </w:rPr>
        <w:t>видеофиксации</w:t>
      </w:r>
      <w:proofErr w:type="spellEnd"/>
      <w:r w:rsidRPr="00911FFE">
        <w:rPr>
          <w:rFonts w:ascii="Times New Roman" w:hAnsi="Times New Roman" w:cs="Times New Roman"/>
          <w:b/>
          <w:sz w:val="24"/>
          <w:szCs w:val="24"/>
        </w:rPr>
        <w:t xml:space="preserve"> при проведении гарантирующим поставщиком </w:t>
      </w:r>
      <w:r w:rsidR="00A27A60">
        <w:rPr>
          <w:rFonts w:ascii="Times New Roman" w:hAnsi="Times New Roman" w:cs="Times New Roman"/>
          <w:b/>
          <w:sz w:val="24"/>
          <w:szCs w:val="24"/>
        </w:rPr>
        <w:t xml:space="preserve">или сетевой организацией </w:t>
      </w:r>
      <w:r w:rsidRPr="00911FFE">
        <w:rPr>
          <w:rFonts w:ascii="Times New Roman" w:hAnsi="Times New Roman" w:cs="Times New Roman"/>
          <w:b/>
          <w:sz w:val="24"/>
          <w:szCs w:val="24"/>
        </w:rPr>
        <w:t xml:space="preserve">проверки системы учета </w:t>
      </w:r>
      <w:proofErr w:type="gramStart"/>
      <w:r w:rsidRPr="00911FFE">
        <w:rPr>
          <w:rFonts w:ascii="Times New Roman" w:hAnsi="Times New Roman" w:cs="Times New Roman"/>
          <w:b/>
          <w:sz w:val="24"/>
          <w:szCs w:val="24"/>
        </w:rPr>
        <w:t>потребителя</w:t>
      </w:r>
      <w:proofErr w:type="gramEnd"/>
      <w:r w:rsidRPr="00911F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7A60">
        <w:rPr>
          <w:rFonts w:ascii="Times New Roman" w:hAnsi="Times New Roman" w:cs="Times New Roman"/>
          <w:b/>
          <w:sz w:val="24"/>
          <w:szCs w:val="24"/>
        </w:rPr>
        <w:t xml:space="preserve">при которой </w:t>
      </w:r>
      <w:r w:rsidR="00A27A60" w:rsidRPr="00A27A60">
        <w:rPr>
          <w:rFonts w:ascii="Times New Roman" w:hAnsi="Times New Roman" w:cs="Times New Roman"/>
          <w:b/>
          <w:sz w:val="24"/>
          <w:szCs w:val="24"/>
        </w:rPr>
        <w:t>не присутствовал представитель потребителя</w:t>
      </w:r>
      <w:r w:rsidR="00A27A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1FFE">
        <w:rPr>
          <w:rFonts w:ascii="Times New Roman" w:hAnsi="Times New Roman" w:cs="Times New Roman"/>
          <w:b/>
          <w:sz w:val="24"/>
          <w:szCs w:val="24"/>
        </w:rPr>
        <w:t xml:space="preserve">могут служить основанием для вывода о недоказанности наличия факта безучетного потребления. </w:t>
      </w:r>
    </w:p>
    <w:p w:rsidR="00911FFE" w:rsidRP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FFE">
        <w:rPr>
          <w:rFonts w:ascii="Times New Roman" w:hAnsi="Times New Roman" w:cs="Times New Roman"/>
          <w:sz w:val="24"/>
          <w:szCs w:val="24"/>
        </w:rPr>
        <w:t>Потребитель в рамках дела №А19-21821/2022 обратился в суд с иском к гарантирующему поставщику о взыскании неосновательного обогащения.</w:t>
      </w:r>
    </w:p>
    <w:p w:rsidR="00911FFE" w:rsidRP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FFE">
        <w:rPr>
          <w:rFonts w:ascii="Times New Roman" w:hAnsi="Times New Roman" w:cs="Times New Roman"/>
          <w:sz w:val="24"/>
          <w:szCs w:val="24"/>
        </w:rPr>
        <w:t xml:space="preserve">В ходе проведения гарантирующим поставщиком проверки установлен факт нарушения потребителем системы учета электрической энергии в виде срыва пломбы </w:t>
      </w:r>
      <w:proofErr w:type="spellStart"/>
      <w:r w:rsidRPr="00911FFE">
        <w:rPr>
          <w:rFonts w:ascii="Times New Roman" w:hAnsi="Times New Roman" w:cs="Times New Roman"/>
          <w:sz w:val="24"/>
          <w:szCs w:val="24"/>
        </w:rPr>
        <w:t>госповерки</w:t>
      </w:r>
      <w:proofErr w:type="spellEnd"/>
      <w:r w:rsidRPr="00911FFE">
        <w:rPr>
          <w:rFonts w:ascii="Times New Roman" w:hAnsi="Times New Roman" w:cs="Times New Roman"/>
          <w:sz w:val="24"/>
          <w:szCs w:val="24"/>
        </w:rPr>
        <w:t>,</w:t>
      </w:r>
      <w:r w:rsidR="00F33780">
        <w:rPr>
          <w:rFonts w:ascii="Times New Roman" w:hAnsi="Times New Roman" w:cs="Times New Roman"/>
          <w:sz w:val="24"/>
          <w:szCs w:val="24"/>
        </w:rPr>
        <w:t xml:space="preserve"> установленной на приборе учета</w:t>
      </w:r>
      <w:r w:rsidRPr="00911FFE">
        <w:rPr>
          <w:rFonts w:ascii="Times New Roman" w:hAnsi="Times New Roman" w:cs="Times New Roman"/>
          <w:sz w:val="24"/>
          <w:szCs w:val="24"/>
        </w:rPr>
        <w:t>. Потребителю рекомендовано выполнить замену прибора учета, обеспечить его допуск в эксплуатацию. Составлен акт о неучтенном (безучетном) потреблении электрической энергии, объем электрической энергии произведен расчетным способом.</w:t>
      </w:r>
    </w:p>
    <w:p w:rsidR="00911FFE" w:rsidRP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FFE">
        <w:rPr>
          <w:rFonts w:ascii="Times New Roman" w:hAnsi="Times New Roman" w:cs="Times New Roman"/>
          <w:sz w:val="24"/>
          <w:szCs w:val="24"/>
        </w:rPr>
        <w:t xml:space="preserve">Во избежание полного ограничения подачи электроэнергии потребитель, не признавая наличие безучетного потребления, оплатил выставленные счета. </w:t>
      </w:r>
    </w:p>
    <w:p w:rsidR="00CB34CC" w:rsidRPr="00CB34CC" w:rsidRDefault="00CB34CC" w:rsidP="00CB34CC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34CC">
        <w:rPr>
          <w:rFonts w:ascii="Times New Roman" w:hAnsi="Times New Roman" w:cs="Times New Roman"/>
          <w:sz w:val="24"/>
          <w:szCs w:val="24"/>
        </w:rPr>
        <w:t xml:space="preserve">Пунктом 169 Основных положений предусмотрено, что сетевые организации и гарантирующие поставщики проверяют соблюдение требований настоящего документа, определяющих порядок учета электрической энергии, условий заключенных договоров энергоснабжения (купли-продажи (поставки) электрической энергии (мощности), </w:t>
      </w:r>
      <w:r w:rsidRPr="00CB34CC">
        <w:rPr>
          <w:rFonts w:ascii="Times New Roman" w:hAnsi="Times New Roman" w:cs="Times New Roman"/>
          <w:sz w:val="24"/>
          <w:szCs w:val="24"/>
        </w:rPr>
        <w:lastRenderedPageBreak/>
        <w:t>договоров оказания услуг по передаче электрической энергии, договоров оказания услуг оперативно-диспетчерского управления в части организации коммерческого учета, а также проводят проверки на предмет выявления фактов безучетного потребления и бездоговорного потребления</w:t>
      </w:r>
      <w:proofErr w:type="gramEnd"/>
      <w:r w:rsidRPr="00CB34CC">
        <w:rPr>
          <w:rFonts w:ascii="Times New Roman" w:hAnsi="Times New Roman" w:cs="Times New Roman"/>
          <w:sz w:val="24"/>
          <w:szCs w:val="24"/>
        </w:rPr>
        <w:t xml:space="preserve"> электрической энергии</w:t>
      </w:r>
    </w:p>
    <w:p w:rsidR="00CB34CC" w:rsidRPr="00CB34CC" w:rsidRDefault="00CB34CC" w:rsidP="00CB34CC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4CC">
        <w:rPr>
          <w:rFonts w:ascii="Times New Roman" w:hAnsi="Times New Roman" w:cs="Times New Roman"/>
          <w:sz w:val="24"/>
          <w:szCs w:val="24"/>
        </w:rPr>
        <w:t xml:space="preserve">В соответствии с пунктом 178 Основных положений, в акте о неучтенном потреблении электрической энергии должны содержаться данные: о лице, осуществляющем безучетное или бездоговорное потребление электрической энергии; о способе и месте осуществления безучетного или бездоговорного потребления электрической энергии; о приборах учета на момент составления акта; </w:t>
      </w:r>
      <w:proofErr w:type="gramStart"/>
      <w:r w:rsidRPr="00CB34CC">
        <w:rPr>
          <w:rFonts w:ascii="Times New Roman" w:hAnsi="Times New Roman" w:cs="Times New Roman"/>
          <w:sz w:val="24"/>
          <w:szCs w:val="24"/>
        </w:rPr>
        <w:t>о дате предыдущей проверки приборов учета - в случае выявления безучетного потребления, дате предыдущей проверки технического состояния объектов электросетевого хозяйства в месте, где выявлено бездоговорное потребление электрической энергии, - в случае выявления бездоговорного потребления; объяснения лица, осуществляющего безучетное или бездоговорное потребление электрической энергии, относительно выявленного факта; замечания к составленному акту (при их наличии).</w:t>
      </w:r>
      <w:proofErr w:type="gramEnd"/>
    </w:p>
    <w:p w:rsidR="00CB34CC" w:rsidRPr="00CB34CC" w:rsidRDefault="00CB34CC" w:rsidP="00CB34CC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4CC">
        <w:rPr>
          <w:rFonts w:ascii="Times New Roman" w:hAnsi="Times New Roman" w:cs="Times New Roman"/>
          <w:sz w:val="24"/>
          <w:szCs w:val="24"/>
        </w:rPr>
        <w:t>При составлении акта о неучтенном потреблении электрической энергии, должен присутствовать потребитель, осуществляющий безучетное потребление (обслуживающий его гарантирующий поставщик (энергосбытовая, энергоснабжающая организация)), или лицо, осуществляющее бездоговорное потребление электрической энергии.</w:t>
      </w:r>
    </w:p>
    <w:p w:rsidR="00CB34CC" w:rsidRPr="00CB34CC" w:rsidRDefault="00CB34CC" w:rsidP="00CB34CC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34CC">
        <w:rPr>
          <w:rFonts w:ascii="Times New Roman" w:hAnsi="Times New Roman" w:cs="Times New Roman"/>
          <w:sz w:val="24"/>
          <w:szCs w:val="24"/>
        </w:rPr>
        <w:t xml:space="preserve">Согласно правовой позиции Конституционного суда РФ, изложенной в п. 2.2. постановления </w:t>
      </w:r>
      <w:r w:rsidR="00E31836">
        <w:rPr>
          <w:rFonts w:ascii="Times New Roman" w:hAnsi="Times New Roman" w:cs="Times New Roman"/>
          <w:sz w:val="24"/>
          <w:szCs w:val="24"/>
        </w:rPr>
        <w:t>№</w:t>
      </w:r>
      <w:r w:rsidRPr="00CB34CC">
        <w:rPr>
          <w:rFonts w:ascii="Times New Roman" w:hAnsi="Times New Roman" w:cs="Times New Roman"/>
          <w:sz w:val="24"/>
          <w:szCs w:val="24"/>
        </w:rPr>
        <w:t xml:space="preserve"> 12-П от 14.07.2003, при рассмотрении дела необходимо исследование по существу фактических обстоятельств дела и недопустимо установление только формальных условий применения нормы права, иначе право на судебную защиту, закрепленное статьей 46 (часть 1) Конституции Российской Федерации, оказывается существенно ущемленным.</w:t>
      </w:r>
    </w:p>
    <w:p w:rsidR="00911FFE" w:rsidRP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11FFE">
        <w:rPr>
          <w:rFonts w:ascii="Times New Roman" w:hAnsi="Times New Roman" w:cs="Times New Roman"/>
          <w:sz w:val="24"/>
          <w:szCs w:val="24"/>
        </w:rPr>
        <w:t xml:space="preserve">Удовлетворяя исковые требования, суд первой инстанции исходил из того, что </w:t>
      </w:r>
      <w:r w:rsidR="00CB34CC" w:rsidRPr="00911FFE">
        <w:rPr>
          <w:rFonts w:ascii="Times New Roman" w:hAnsi="Times New Roman" w:cs="Times New Roman"/>
          <w:sz w:val="24"/>
          <w:szCs w:val="24"/>
        </w:rPr>
        <w:t xml:space="preserve">из представленной в материалы дела видеозаписи следует, что </w:t>
      </w:r>
      <w:r w:rsidR="00CB34CC">
        <w:rPr>
          <w:rFonts w:ascii="Times New Roman" w:hAnsi="Times New Roman" w:cs="Times New Roman"/>
          <w:sz w:val="24"/>
          <w:szCs w:val="24"/>
        </w:rPr>
        <w:t xml:space="preserve">представитель потребителя не находился рядом с проверяющим во время проверки, при этом </w:t>
      </w:r>
      <w:r w:rsidR="00CB34CC" w:rsidRPr="00911FFE">
        <w:rPr>
          <w:rFonts w:ascii="Times New Roman" w:hAnsi="Times New Roman" w:cs="Times New Roman"/>
          <w:sz w:val="24"/>
          <w:szCs w:val="24"/>
        </w:rPr>
        <w:t>полностью зафиксированы все действия инспектора, кроме открытия щита и его действий с прибором учета</w:t>
      </w:r>
      <w:r w:rsidR="00CB34CC">
        <w:rPr>
          <w:rFonts w:ascii="Times New Roman" w:hAnsi="Times New Roman" w:cs="Times New Roman"/>
          <w:sz w:val="24"/>
          <w:szCs w:val="24"/>
        </w:rPr>
        <w:t>, в</w:t>
      </w:r>
      <w:r w:rsidR="00CB34CC" w:rsidRPr="00911FFE">
        <w:rPr>
          <w:rFonts w:ascii="Times New Roman" w:hAnsi="Times New Roman" w:cs="Times New Roman"/>
          <w:sz w:val="24"/>
          <w:szCs w:val="24"/>
        </w:rPr>
        <w:t xml:space="preserve"> этой связи достоверно определить, когда был произведен срыв пломбы госповерителя, до проверки или в момент</w:t>
      </w:r>
      <w:proofErr w:type="gramEnd"/>
      <w:r w:rsidR="00CB34CC" w:rsidRPr="00911FFE">
        <w:rPr>
          <w:rFonts w:ascii="Times New Roman" w:hAnsi="Times New Roman" w:cs="Times New Roman"/>
          <w:sz w:val="24"/>
          <w:szCs w:val="24"/>
        </w:rPr>
        <w:t xml:space="preserve"> ее проведения представителем ответчика, не представляется возможным</w:t>
      </w:r>
      <w:r w:rsidR="00CB34CC">
        <w:rPr>
          <w:rFonts w:ascii="Times New Roman" w:hAnsi="Times New Roman" w:cs="Times New Roman"/>
          <w:sz w:val="24"/>
          <w:szCs w:val="24"/>
        </w:rPr>
        <w:t>, а</w:t>
      </w:r>
      <w:r w:rsidR="00CB34CC" w:rsidRPr="00911FFE">
        <w:rPr>
          <w:rFonts w:ascii="Times New Roman" w:hAnsi="Times New Roman" w:cs="Times New Roman"/>
          <w:sz w:val="24"/>
          <w:szCs w:val="24"/>
        </w:rPr>
        <w:t xml:space="preserve"> </w:t>
      </w:r>
      <w:r w:rsidRPr="00911FFE">
        <w:rPr>
          <w:rFonts w:ascii="Times New Roman" w:hAnsi="Times New Roman" w:cs="Times New Roman"/>
          <w:sz w:val="24"/>
          <w:szCs w:val="24"/>
        </w:rPr>
        <w:t xml:space="preserve">сам по себе факт нарушения пломбы при отсутствии доказательств вмешательства в работу прибора и без искажения данных о фактическом объеме потребления электрической энергии не является безусловным основанием установления факта безучетного потребления. </w:t>
      </w:r>
    </w:p>
    <w:p w:rsidR="00911FFE" w:rsidRP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11FFE">
        <w:rPr>
          <w:rFonts w:ascii="Times New Roman" w:hAnsi="Times New Roman" w:cs="Times New Roman"/>
          <w:sz w:val="24"/>
          <w:szCs w:val="24"/>
        </w:rPr>
        <w:t xml:space="preserve">Суд апелляционной инстанции поддержал выводы суда первой инстанции, </w:t>
      </w:r>
      <w:r w:rsidR="00F15F82">
        <w:rPr>
          <w:rFonts w:ascii="Times New Roman" w:hAnsi="Times New Roman" w:cs="Times New Roman"/>
          <w:sz w:val="24"/>
          <w:szCs w:val="24"/>
        </w:rPr>
        <w:t xml:space="preserve">дополнительно </w:t>
      </w:r>
      <w:r w:rsidRPr="00911FFE">
        <w:rPr>
          <w:rFonts w:ascii="Times New Roman" w:hAnsi="Times New Roman" w:cs="Times New Roman"/>
          <w:sz w:val="24"/>
          <w:szCs w:val="24"/>
        </w:rPr>
        <w:t>указав,</w:t>
      </w:r>
      <w:r w:rsidR="00CB34CC">
        <w:rPr>
          <w:rFonts w:ascii="Times New Roman" w:hAnsi="Times New Roman" w:cs="Times New Roman"/>
          <w:sz w:val="24"/>
          <w:szCs w:val="24"/>
        </w:rPr>
        <w:t xml:space="preserve"> что</w:t>
      </w:r>
      <w:r w:rsidRPr="00911FFE">
        <w:rPr>
          <w:rFonts w:ascii="Times New Roman" w:hAnsi="Times New Roman" w:cs="Times New Roman"/>
          <w:sz w:val="24"/>
          <w:szCs w:val="24"/>
        </w:rPr>
        <w:t xml:space="preserve"> как следует из видеозаписи и акта проверки, на приборе присутствует пломба ответчика, без срыва которой невозможно открутить крышку, закрывающую токоведущие части, под которой расположены шурупы, без откручивания которых невозможно вскрыть прибор учета, а доказательств вмешательства истца в работу вышеуказанного прибора ответчиком в материалы дела не представлено.</w:t>
      </w:r>
      <w:proofErr w:type="gramEnd"/>
    </w:p>
    <w:p w:rsid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FFE">
        <w:rPr>
          <w:rFonts w:ascii="Times New Roman" w:hAnsi="Times New Roman" w:cs="Times New Roman"/>
          <w:sz w:val="24"/>
          <w:szCs w:val="24"/>
        </w:rPr>
        <w:t>Суд кассационной инстанции в своем постановлении признал верными выводы судов.</w:t>
      </w:r>
    </w:p>
    <w:p w:rsidR="00540666" w:rsidRPr="00911FFE" w:rsidRDefault="00540666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666">
        <w:rPr>
          <w:rFonts w:ascii="Times New Roman" w:hAnsi="Times New Roman" w:cs="Times New Roman"/>
          <w:i/>
          <w:sz w:val="24"/>
          <w:szCs w:val="24"/>
        </w:rPr>
        <w:t xml:space="preserve">(Постановление Арбитражного суда  Восточно-Сибирского округа от </w:t>
      </w:r>
      <w:r>
        <w:rPr>
          <w:rFonts w:ascii="Times New Roman" w:hAnsi="Times New Roman" w:cs="Times New Roman"/>
          <w:i/>
          <w:sz w:val="24"/>
          <w:szCs w:val="24"/>
        </w:rPr>
        <w:t>25</w:t>
      </w:r>
      <w:r w:rsidRPr="00540666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4</w:t>
      </w:r>
      <w:r w:rsidRPr="00540666">
        <w:rPr>
          <w:rFonts w:ascii="Times New Roman" w:hAnsi="Times New Roman" w:cs="Times New Roman"/>
          <w:i/>
          <w:sz w:val="24"/>
          <w:szCs w:val="24"/>
        </w:rPr>
        <w:t>.2024.)</w:t>
      </w:r>
    </w:p>
    <w:p w:rsidR="00911FFE" w:rsidRP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11FFE" w:rsidRPr="00EC72F0" w:rsidRDefault="00911FFE" w:rsidP="00EC72F0">
      <w:pPr>
        <w:numPr>
          <w:ilvl w:val="0"/>
          <w:numId w:val="1"/>
        </w:numPr>
        <w:tabs>
          <w:tab w:val="left" w:pos="390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1FF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Подключение освещения вводных распределительных устройств кабелем до прибора учета в соответствии с предусмотренным типовым проектом здания и принципиальными схемами электрических цепей, приведенными в паспорте вводно-распределительного устройства, не может быть вменено абоненту в качестве нарушения в виде </w:t>
      </w:r>
      <w:proofErr w:type="spellStart"/>
      <w:r w:rsidRPr="00911FFE">
        <w:rPr>
          <w:rFonts w:ascii="Times New Roman" w:hAnsi="Times New Roman" w:cs="Times New Roman"/>
          <w:b/>
          <w:sz w:val="24"/>
          <w:szCs w:val="24"/>
        </w:rPr>
        <w:t>безучетного</w:t>
      </w:r>
      <w:proofErr w:type="spellEnd"/>
      <w:r w:rsidRPr="00911FFE">
        <w:rPr>
          <w:rFonts w:ascii="Times New Roman" w:hAnsi="Times New Roman" w:cs="Times New Roman"/>
          <w:b/>
          <w:sz w:val="24"/>
          <w:szCs w:val="24"/>
        </w:rPr>
        <w:t xml:space="preserve"> потребления электроэнергии.</w:t>
      </w:r>
    </w:p>
    <w:p w:rsidR="004677E4" w:rsidRP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FFE">
        <w:rPr>
          <w:rFonts w:ascii="Times New Roman" w:hAnsi="Times New Roman" w:cs="Times New Roman"/>
          <w:sz w:val="24"/>
          <w:szCs w:val="24"/>
        </w:rPr>
        <w:t>В рамках дела №А33-31593/2020 гарантирующий поставщик обратился в суд с иском к частному учреждению дополнительного профессионального образования (учреждение) о взыскании задолженности за потребленную по договору электроэнергию</w:t>
      </w:r>
      <w:r w:rsidR="00E46B75" w:rsidRPr="00911FFE">
        <w:rPr>
          <w:rFonts w:ascii="Times New Roman" w:hAnsi="Times New Roman" w:cs="Times New Roman"/>
          <w:sz w:val="24"/>
          <w:szCs w:val="24"/>
        </w:rPr>
        <w:t>.</w:t>
      </w:r>
    </w:p>
    <w:p w:rsid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FFE">
        <w:rPr>
          <w:rFonts w:ascii="Times New Roman" w:hAnsi="Times New Roman" w:cs="Times New Roman"/>
          <w:sz w:val="24"/>
          <w:szCs w:val="24"/>
        </w:rPr>
        <w:t>В ходе проведения проверки на объекте учреждения установлено подключение до прибора учета от вводного рубильника алюминиевого провода, отходящего на освещение помещения, в котором установлено ВРУ. По результатам проверки составлены акты проверок расчетных приборов учета, акты о неучтенном (безучетном) потреблении электрической энергии; произведен расчет объема безучетного потребления электроэнергии по двум актам за период с 24.02.2020 по 24.08.2020, послужившие основанием для предъявления исковых требований.</w:t>
      </w:r>
    </w:p>
    <w:p w:rsidR="009D4DC4" w:rsidRPr="00911FFE" w:rsidRDefault="009D4DC4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Согласно положениям пункта 2 Основных положений № 442 действия потребителя в виде </w:t>
      </w:r>
      <w:r w:rsidRPr="009D4DC4">
        <w:rPr>
          <w:rFonts w:ascii="Times New Roman" w:hAnsi="Times New Roman" w:cs="Times New Roman"/>
          <w:sz w:val="24"/>
          <w:szCs w:val="24"/>
        </w:rPr>
        <w:t>подключени</w:t>
      </w:r>
      <w:r w:rsidR="009133F2">
        <w:rPr>
          <w:rFonts w:ascii="Times New Roman" w:hAnsi="Times New Roman" w:cs="Times New Roman"/>
          <w:sz w:val="24"/>
          <w:szCs w:val="24"/>
        </w:rPr>
        <w:t>я</w:t>
      </w:r>
      <w:r w:rsidRPr="009D4DC4">
        <w:rPr>
          <w:rFonts w:ascii="Times New Roman" w:hAnsi="Times New Roman" w:cs="Times New Roman"/>
          <w:sz w:val="24"/>
          <w:szCs w:val="24"/>
        </w:rPr>
        <w:t xml:space="preserve"> энергопринимающих устройств в границах </w:t>
      </w:r>
      <w:r>
        <w:rPr>
          <w:rFonts w:ascii="Times New Roman" w:hAnsi="Times New Roman" w:cs="Times New Roman"/>
          <w:sz w:val="24"/>
          <w:szCs w:val="24"/>
        </w:rPr>
        <w:t xml:space="preserve">его </w:t>
      </w:r>
      <w:r w:rsidRPr="009D4DC4">
        <w:rPr>
          <w:rFonts w:ascii="Times New Roman" w:hAnsi="Times New Roman" w:cs="Times New Roman"/>
          <w:sz w:val="24"/>
          <w:szCs w:val="24"/>
        </w:rPr>
        <w:t>балансовой принадлежности до точки измерения прибором учета или в границах земельного участка потребителя до точки измерения прибором учета энергопринимающих устройств, расположенных в границах этого земельного участка</w:t>
      </w:r>
      <w:r w:rsidR="009133F2">
        <w:rPr>
          <w:rFonts w:ascii="Times New Roman" w:hAnsi="Times New Roman" w:cs="Times New Roman"/>
          <w:sz w:val="24"/>
          <w:szCs w:val="24"/>
        </w:rPr>
        <w:t>, квалифицируется в качестве безучетного потребления электрической энергии</w:t>
      </w:r>
      <w:r w:rsidRPr="009D4DC4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133F2" w:rsidRPr="009133F2" w:rsidRDefault="009133F2" w:rsidP="009133F2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то</w:t>
      </w:r>
      <w:r w:rsidR="00EC72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же время, с</w:t>
      </w:r>
      <w:r w:rsidRPr="009133F2">
        <w:rPr>
          <w:rFonts w:ascii="Times New Roman" w:hAnsi="Times New Roman" w:cs="Times New Roman"/>
          <w:sz w:val="24"/>
          <w:szCs w:val="24"/>
        </w:rPr>
        <w:t xml:space="preserve">огласно пункту 6.2.22 ГОСТа 32396-2013 Межгосударственный стандарт. Устройства вводно-распределительные для жилых и общественных зданий. Общие технические условия (введен в действие Приказом </w:t>
      </w:r>
      <w:proofErr w:type="spellStart"/>
      <w:r w:rsidRPr="009133F2">
        <w:rPr>
          <w:rFonts w:ascii="Times New Roman" w:hAnsi="Times New Roman" w:cs="Times New Roman"/>
          <w:sz w:val="24"/>
          <w:szCs w:val="24"/>
        </w:rPr>
        <w:t>Росст</w:t>
      </w:r>
      <w:r>
        <w:rPr>
          <w:rFonts w:ascii="Times New Roman" w:hAnsi="Times New Roman" w:cs="Times New Roman"/>
          <w:sz w:val="24"/>
          <w:szCs w:val="24"/>
        </w:rPr>
        <w:t>андарта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 22.11.2013 № 1677-ст</w:t>
      </w:r>
      <w:r w:rsidRPr="009133F2">
        <w:rPr>
          <w:rFonts w:ascii="Times New Roman" w:hAnsi="Times New Roman" w:cs="Times New Roman"/>
          <w:sz w:val="24"/>
          <w:szCs w:val="24"/>
        </w:rPr>
        <w:t xml:space="preserve">), в </w:t>
      </w:r>
      <w:proofErr w:type="gramStart"/>
      <w:r w:rsidRPr="009133F2">
        <w:rPr>
          <w:rFonts w:ascii="Times New Roman" w:hAnsi="Times New Roman" w:cs="Times New Roman"/>
          <w:sz w:val="24"/>
          <w:szCs w:val="24"/>
        </w:rPr>
        <w:t>ВРУ</w:t>
      </w:r>
      <w:proofErr w:type="gramEnd"/>
      <w:r w:rsidRPr="009133F2">
        <w:rPr>
          <w:rFonts w:ascii="Times New Roman" w:hAnsi="Times New Roman" w:cs="Times New Roman"/>
          <w:sz w:val="24"/>
          <w:szCs w:val="24"/>
        </w:rPr>
        <w:t xml:space="preserve"> следует предусматривать внутреннее освещение (в </w:t>
      </w:r>
      <w:proofErr w:type="spellStart"/>
      <w:r w:rsidRPr="009133F2">
        <w:rPr>
          <w:rFonts w:ascii="Times New Roman" w:hAnsi="Times New Roman" w:cs="Times New Roman"/>
          <w:sz w:val="24"/>
          <w:szCs w:val="24"/>
        </w:rPr>
        <w:t>многопанельных</w:t>
      </w:r>
      <w:proofErr w:type="spellEnd"/>
      <w:r w:rsidRPr="009133F2">
        <w:rPr>
          <w:rFonts w:ascii="Times New Roman" w:hAnsi="Times New Roman" w:cs="Times New Roman"/>
          <w:sz w:val="24"/>
          <w:szCs w:val="24"/>
        </w:rPr>
        <w:t xml:space="preserve"> ВРУ - в каждой панели) для обслуживания и ремонта при отключенном вводном аппарате. </w:t>
      </w:r>
    </w:p>
    <w:p w:rsidR="009133F2" w:rsidRPr="009133F2" w:rsidRDefault="009133F2" w:rsidP="009133F2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33F2">
        <w:rPr>
          <w:rFonts w:ascii="Times New Roman" w:hAnsi="Times New Roman" w:cs="Times New Roman"/>
          <w:sz w:val="24"/>
          <w:szCs w:val="24"/>
        </w:rPr>
        <w:t xml:space="preserve">Из раздела 1 вышеуказанного ГОСТа 32396-2013 следует, что настоящий стандарт распространяется на вводно-распределительные устройства, предназначенные для приема, учета и распределения электрической энергии в электроустановках жилых и общественных зданий, а также для защиты отходящих </w:t>
      </w:r>
      <w:proofErr w:type="gramStart"/>
      <w:r w:rsidRPr="009133F2">
        <w:rPr>
          <w:rFonts w:ascii="Times New Roman" w:hAnsi="Times New Roman" w:cs="Times New Roman"/>
          <w:sz w:val="24"/>
          <w:szCs w:val="24"/>
        </w:rPr>
        <w:t>от ВРУ</w:t>
      </w:r>
      <w:proofErr w:type="gramEnd"/>
      <w:r w:rsidRPr="009133F2">
        <w:rPr>
          <w:rFonts w:ascii="Times New Roman" w:hAnsi="Times New Roman" w:cs="Times New Roman"/>
          <w:sz w:val="24"/>
          <w:szCs w:val="24"/>
        </w:rPr>
        <w:t xml:space="preserve"> распределительных и групповых цепей при перегрузках и коротких замыканиях. Стандарт устанавливает требования к ВРУ, </w:t>
      </w:r>
      <w:proofErr w:type="gramStart"/>
      <w:r w:rsidRPr="009133F2">
        <w:rPr>
          <w:rFonts w:ascii="Times New Roman" w:hAnsi="Times New Roman" w:cs="Times New Roman"/>
          <w:sz w:val="24"/>
          <w:szCs w:val="24"/>
        </w:rPr>
        <w:t>применяемым</w:t>
      </w:r>
      <w:proofErr w:type="gramEnd"/>
      <w:r w:rsidRPr="009133F2">
        <w:rPr>
          <w:rFonts w:ascii="Times New Roman" w:hAnsi="Times New Roman" w:cs="Times New Roman"/>
          <w:sz w:val="24"/>
          <w:szCs w:val="24"/>
        </w:rPr>
        <w:t xml:space="preserve"> в многоэтажных и малоэтажных жилых и общественных зданиях, а также в индивидуальных жилых домах и коттеджах.</w:t>
      </w:r>
    </w:p>
    <w:p w:rsidR="00911FFE" w:rsidRP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FFE">
        <w:rPr>
          <w:rFonts w:ascii="Times New Roman" w:hAnsi="Times New Roman" w:cs="Times New Roman"/>
          <w:sz w:val="24"/>
          <w:szCs w:val="24"/>
        </w:rPr>
        <w:t xml:space="preserve">Судом установлено, что в 2017 году сотрудниками сетевой организации </w:t>
      </w:r>
      <w:proofErr w:type="gramStart"/>
      <w:r w:rsidRPr="00911FFE">
        <w:rPr>
          <w:rFonts w:ascii="Times New Roman" w:hAnsi="Times New Roman" w:cs="Times New Roman"/>
          <w:sz w:val="24"/>
          <w:szCs w:val="24"/>
        </w:rPr>
        <w:t>произведена замена приборов учета и трансформаторов тока в ВРУ</w:t>
      </w:r>
      <w:proofErr w:type="gramEnd"/>
      <w:r w:rsidRPr="00911FFE">
        <w:rPr>
          <w:rFonts w:ascii="Times New Roman" w:hAnsi="Times New Roman" w:cs="Times New Roman"/>
          <w:sz w:val="24"/>
          <w:szCs w:val="24"/>
        </w:rPr>
        <w:t xml:space="preserve"> – 0,4 </w:t>
      </w:r>
      <w:proofErr w:type="spellStart"/>
      <w:r w:rsidRPr="00911FFE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911FFE">
        <w:rPr>
          <w:rFonts w:ascii="Times New Roman" w:hAnsi="Times New Roman" w:cs="Times New Roman"/>
          <w:sz w:val="24"/>
          <w:szCs w:val="24"/>
        </w:rPr>
        <w:t xml:space="preserve"> ввод 1 и ввод 2; по результатам проведенных сетевой организацией в 2017 и 2019 годах проверок измерительные комплексы для осуществления расчетов соответствуют требованиям нормативно-технической документации, а безучетное потребление электроэнергии отсутствует; выявленный в ходе проведения проверки 25.08.2020 на вводе 1 и вводе 2 ВРУ – 0,4 </w:t>
      </w:r>
      <w:proofErr w:type="spellStart"/>
      <w:r w:rsidRPr="00911FFE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911FFE">
        <w:rPr>
          <w:rFonts w:ascii="Times New Roman" w:hAnsi="Times New Roman" w:cs="Times New Roman"/>
          <w:sz w:val="24"/>
          <w:szCs w:val="24"/>
        </w:rPr>
        <w:t xml:space="preserve"> до прибора учета от вводного рубильника алюминиевый провод, отходящий на освещение помещения, в котором </w:t>
      </w:r>
      <w:proofErr w:type="gramStart"/>
      <w:r w:rsidRPr="00911FFE">
        <w:rPr>
          <w:rFonts w:ascii="Times New Roman" w:hAnsi="Times New Roman" w:cs="Times New Roman"/>
          <w:sz w:val="24"/>
          <w:szCs w:val="24"/>
        </w:rPr>
        <w:t>установлено</w:t>
      </w:r>
      <w:proofErr w:type="gramEnd"/>
      <w:r w:rsidRPr="00911FFE">
        <w:rPr>
          <w:rFonts w:ascii="Times New Roman" w:hAnsi="Times New Roman" w:cs="Times New Roman"/>
          <w:sz w:val="24"/>
          <w:szCs w:val="24"/>
        </w:rPr>
        <w:t xml:space="preserve"> ВРУ, предназначен для внутреннего аварийного освещения технической комнаты, которая располагается в подвальном помещении здания по вышеуказанному адресу и в котором отсутствует естественное освещение, что предусмотрено типовым проектом 1966 года и принципиальными схемами электрических цепей, приведенными в паспорте вводно-распределительного устройства </w:t>
      </w:r>
      <w:r w:rsidRPr="00911FFE">
        <w:rPr>
          <w:rFonts w:ascii="Times New Roman" w:hAnsi="Times New Roman" w:cs="Times New Roman"/>
          <w:sz w:val="24"/>
          <w:szCs w:val="24"/>
        </w:rPr>
        <w:lastRenderedPageBreak/>
        <w:t xml:space="preserve">ВРУ-1, ВРУ-3, согласно которым подключение внутреннего освещения </w:t>
      </w:r>
      <w:proofErr w:type="gramStart"/>
      <w:r w:rsidRPr="00911FFE">
        <w:rPr>
          <w:rFonts w:ascii="Times New Roman" w:hAnsi="Times New Roman" w:cs="Times New Roman"/>
          <w:sz w:val="24"/>
          <w:szCs w:val="24"/>
        </w:rPr>
        <w:t>ВРУ</w:t>
      </w:r>
      <w:proofErr w:type="gramEnd"/>
      <w:r w:rsidRPr="00911FFE">
        <w:rPr>
          <w:rFonts w:ascii="Times New Roman" w:hAnsi="Times New Roman" w:cs="Times New Roman"/>
          <w:sz w:val="24"/>
          <w:szCs w:val="24"/>
        </w:rPr>
        <w:t xml:space="preserve"> предусмотрено производителем до приборов учета. </w:t>
      </w:r>
    </w:p>
    <w:p w:rsidR="00911FFE" w:rsidRP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FFE">
        <w:rPr>
          <w:rFonts w:ascii="Times New Roman" w:hAnsi="Times New Roman" w:cs="Times New Roman"/>
          <w:sz w:val="24"/>
          <w:szCs w:val="24"/>
        </w:rPr>
        <w:t xml:space="preserve">С учетом таких фактических обстоятельств арбитражные суды пришли к выводу о том, что наличие рабочего (аварийного) освещения в помещении, где </w:t>
      </w:r>
      <w:proofErr w:type="gramStart"/>
      <w:r w:rsidRPr="00911FFE">
        <w:rPr>
          <w:rFonts w:ascii="Times New Roman" w:hAnsi="Times New Roman" w:cs="Times New Roman"/>
          <w:sz w:val="24"/>
          <w:szCs w:val="24"/>
        </w:rPr>
        <w:t>расположено</w:t>
      </w:r>
      <w:proofErr w:type="gramEnd"/>
      <w:r w:rsidRPr="00911FFE">
        <w:rPr>
          <w:rFonts w:ascii="Times New Roman" w:hAnsi="Times New Roman" w:cs="Times New Roman"/>
          <w:sz w:val="24"/>
          <w:szCs w:val="24"/>
        </w:rPr>
        <w:t xml:space="preserve"> ВРУ, имело цель, учитывая, в том числе</w:t>
      </w:r>
      <w:r w:rsidR="00EC72F0">
        <w:rPr>
          <w:rFonts w:ascii="Times New Roman" w:hAnsi="Times New Roman" w:cs="Times New Roman"/>
          <w:sz w:val="24"/>
          <w:szCs w:val="24"/>
        </w:rPr>
        <w:t>,</w:t>
      </w:r>
      <w:r w:rsidRPr="00911FFE">
        <w:rPr>
          <w:rFonts w:ascii="Times New Roman" w:hAnsi="Times New Roman" w:cs="Times New Roman"/>
          <w:sz w:val="24"/>
          <w:szCs w:val="24"/>
        </w:rPr>
        <w:t xml:space="preserve"> сведения в типовом проекте, избежать причинение вреда жизни и здоровью персонала ответчика (сотрудников сетевой организации, выходящих периодически на проверки на спорный объект ответчика), а также для осуществления надлежащего обслуживания абонентом системы учета, установленной в </w:t>
      </w:r>
      <w:proofErr w:type="spellStart"/>
      <w:r w:rsidRPr="00911FFE">
        <w:rPr>
          <w:rFonts w:ascii="Times New Roman" w:hAnsi="Times New Roman" w:cs="Times New Roman"/>
          <w:sz w:val="24"/>
          <w:szCs w:val="24"/>
        </w:rPr>
        <w:t>электрощитовой</w:t>
      </w:r>
      <w:proofErr w:type="spellEnd"/>
      <w:r w:rsidRPr="00911FFE">
        <w:rPr>
          <w:rFonts w:ascii="Times New Roman" w:hAnsi="Times New Roman" w:cs="Times New Roman"/>
          <w:sz w:val="24"/>
          <w:szCs w:val="24"/>
        </w:rPr>
        <w:t xml:space="preserve"> ответчика, и само по себе выявленное сотрудниками сетевой организации 25.08.2020 в ходе проведения проверки несоответствие не может быть вменено абоненту как результат безучетного потребления электроэнергии, в </w:t>
      </w:r>
      <w:proofErr w:type="gramStart"/>
      <w:r w:rsidRPr="00911FFE">
        <w:rPr>
          <w:rFonts w:ascii="Times New Roman" w:hAnsi="Times New Roman" w:cs="Times New Roman"/>
          <w:sz w:val="24"/>
          <w:szCs w:val="24"/>
        </w:rPr>
        <w:t>связи</w:t>
      </w:r>
      <w:proofErr w:type="gramEnd"/>
      <w:r w:rsidRPr="00911FFE">
        <w:rPr>
          <w:rFonts w:ascii="Times New Roman" w:hAnsi="Times New Roman" w:cs="Times New Roman"/>
          <w:sz w:val="24"/>
          <w:szCs w:val="24"/>
        </w:rPr>
        <w:t xml:space="preserve"> с чем отказали в иске.</w:t>
      </w:r>
    </w:p>
    <w:p w:rsidR="00911FFE" w:rsidRDefault="00911FFE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1FFE">
        <w:rPr>
          <w:rFonts w:ascii="Times New Roman" w:hAnsi="Times New Roman" w:cs="Times New Roman"/>
          <w:sz w:val="24"/>
          <w:szCs w:val="24"/>
        </w:rPr>
        <w:t xml:space="preserve">Суд кассационной инстанции в постановлении от 07.02.2024 признал данные выводы правомерными и обоснованными, указав, что основанием для взыскания стоимости </w:t>
      </w:r>
      <w:proofErr w:type="spellStart"/>
      <w:r w:rsidRPr="00911FFE">
        <w:rPr>
          <w:rFonts w:ascii="Times New Roman" w:hAnsi="Times New Roman" w:cs="Times New Roman"/>
          <w:sz w:val="24"/>
          <w:szCs w:val="24"/>
        </w:rPr>
        <w:t>безучетно</w:t>
      </w:r>
      <w:proofErr w:type="spellEnd"/>
      <w:r w:rsidRPr="00911FFE">
        <w:rPr>
          <w:rFonts w:ascii="Times New Roman" w:hAnsi="Times New Roman" w:cs="Times New Roman"/>
          <w:sz w:val="24"/>
          <w:szCs w:val="24"/>
        </w:rPr>
        <w:t xml:space="preserve"> потребленной энергии является факт ее потребления как материального блага с нарушением правил учета, а не только лишь акт о неучтенном потреблении, как формализованный способ фиксации такого факта. Исходя из существа заявленных требований и возражений, на энергосбытовой организации лежит обязанность по доказыванию факта нарушения установленного порядка учета электрической энергии (искажения данных о фактическом объеме потребления электрической энергии) со стороны потребителя, а в настоящем случае такие доказательства отсутствуют. </w:t>
      </w:r>
    </w:p>
    <w:p w:rsidR="00540666" w:rsidRDefault="00540666" w:rsidP="00911FF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666">
        <w:rPr>
          <w:rFonts w:ascii="Times New Roman" w:hAnsi="Times New Roman" w:cs="Times New Roman"/>
          <w:i/>
          <w:sz w:val="24"/>
          <w:szCs w:val="24"/>
        </w:rPr>
        <w:t xml:space="preserve">(Постановление Арбитражного суда  Восточно-Сибирского округа от </w:t>
      </w:r>
      <w:r>
        <w:rPr>
          <w:rFonts w:ascii="Times New Roman" w:hAnsi="Times New Roman" w:cs="Times New Roman"/>
          <w:i/>
          <w:sz w:val="24"/>
          <w:szCs w:val="24"/>
        </w:rPr>
        <w:t>07</w:t>
      </w:r>
      <w:r w:rsidRPr="00540666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2</w:t>
      </w:r>
      <w:r w:rsidRPr="00540666">
        <w:rPr>
          <w:rFonts w:ascii="Times New Roman" w:hAnsi="Times New Roman" w:cs="Times New Roman"/>
          <w:i/>
          <w:sz w:val="24"/>
          <w:szCs w:val="24"/>
        </w:rPr>
        <w:t>.2024.)</w:t>
      </w:r>
    </w:p>
    <w:p w:rsidR="0067163E" w:rsidRPr="00911FFE" w:rsidRDefault="0067163E" w:rsidP="00540666">
      <w:pPr>
        <w:tabs>
          <w:tab w:val="left" w:pos="39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7163E" w:rsidRPr="00EC72F0" w:rsidRDefault="00A22A67" w:rsidP="00EC72F0">
      <w:pPr>
        <w:numPr>
          <w:ilvl w:val="0"/>
          <w:numId w:val="1"/>
        </w:numPr>
        <w:tabs>
          <w:tab w:val="left" w:pos="390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Экспертное исследование, в котором не отражено детальное</w:t>
      </w:r>
      <w:r w:rsidRPr="00A22A67">
        <w:rPr>
          <w:rFonts w:ascii="Times New Roman" w:hAnsi="Times New Roman" w:cs="Times New Roman"/>
          <w:sz w:val="24"/>
          <w:szCs w:val="24"/>
        </w:rPr>
        <w:t xml:space="preserve"> </w:t>
      </w:r>
      <w:r w:rsidRPr="00A22A67">
        <w:rPr>
          <w:rFonts w:ascii="Times New Roman" w:hAnsi="Times New Roman" w:cs="Times New Roman"/>
          <w:b/>
          <w:sz w:val="24"/>
          <w:szCs w:val="24"/>
        </w:rPr>
        <w:t xml:space="preserve">описание </w:t>
      </w:r>
      <w:r w:rsidR="0082279E">
        <w:rPr>
          <w:rFonts w:ascii="Times New Roman" w:hAnsi="Times New Roman" w:cs="Times New Roman"/>
          <w:b/>
          <w:sz w:val="24"/>
          <w:szCs w:val="24"/>
        </w:rPr>
        <w:t xml:space="preserve">визуального и инструментального </w:t>
      </w:r>
      <w:r w:rsidRPr="00A22A67">
        <w:rPr>
          <w:rFonts w:ascii="Times New Roman" w:hAnsi="Times New Roman" w:cs="Times New Roman"/>
          <w:b/>
          <w:sz w:val="24"/>
          <w:szCs w:val="24"/>
        </w:rPr>
        <w:t xml:space="preserve">исследования </w:t>
      </w:r>
      <w:r>
        <w:rPr>
          <w:rFonts w:ascii="Times New Roman" w:hAnsi="Times New Roman" w:cs="Times New Roman"/>
          <w:b/>
          <w:sz w:val="24"/>
          <w:szCs w:val="24"/>
        </w:rPr>
        <w:t xml:space="preserve">корпуса </w:t>
      </w:r>
      <w:r w:rsidR="00A451DF">
        <w:rPr>
          <w:rFonts w:ascii="Times New Roman" w:hAnsi="Times New Roman" w:cs="Times New Roman"/>
          <w:b/>
          <w:sz w:val="24"/>
          <w:szCs w:val="24"/>
        </w:rPr>
        <w:t xml:space="preserve">и </w:t>
      </w:r>
      <w:r w:rsidR="00A451DF" w:rsidRPr="00A451DF">
        <w:rPr>
          <w:rFonts w:ascii="Times New Roman" w:hAnsi="Times New Roman" w:cs="Times New Roman"/>
          <w:b/>
          <w:sz w:val="24"/>
          <w:szCs w:val="24"/>
        </w:rPr>
        <w:t>измерительн</w:t>
      </w:r>
      <w:r w:rsidR="00A451DF">
        <w:rPr>
          <w:rFonts w:ascii="Times New Roman" w:hAnsi="Times New Roman" w:cs="Times New Roman"/>
          <w:b/>
          <w:sz w:val="24"/>
          <w:szCs w:val="24"/>
        </w:rPr>
        <w:t>ой</w:t>
      </w:r>
      <w:r w:rsidR="00A451DF" w:rsidRPr="00A451DF">
        <w:rPr>
          <w:rFonts w:ascii="Times New Roman" w:hAnsi="Times New Roman" w:cs="Times New Roman"/>
          <w:b/>
          <w:sz w:val="24"/>
          <w:szCs w:val="24"/>
        </w:rPr>
        <w:t xml:space="preserve"> схем</w:t>
      </w:r>
      <w:r w:rsidR="00A451DF">
        <w:rPr>
          <w:rFonts w:ascii="Times New Roman" w:hAnsi="Times New Roman" w:cs="Times New Roman"/>
          <w:b/>
          <w:sz w:val="24"/>
          <w:szCs w:val="24"/>
        </w:rPr>
        <w:t>ы</w:t>
      </w:r>
      <w:r w:rsidR="00A451DF" w:rsidRPr="00A451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51DF">
        <w:rPr>
          <w:rFonts w:ascii="Times New Roman" w:hAnsi="Times New Roman" w:cs="Times New Roman"/>
          <w:b/>
          <w:sz w:val="24"/>
          <w:szCs w:val="24"/>
        </w:rPr>
        <w:t>прибора учета на наличие следов вмешательства</w:t>
      </w:r>
      <w:r w:rsidR="0082279E">
        <w:rPr>
          <w:rFonts w:ascii="Times New Roman" w:hAnsi="Times New Roman" w:cs="Times New Roman"/>
          <w:b/>
          <w:sz w:val="24"/>
          <w:szCs w:val="24"/>
        </w:rPr>
        <w:t xml:space="preserve"> или их отсутствия</w:t>
      </w:r>
      <w:r>
        <w:rPr>
          <w:rFonts w:ascii="Times New Roman" w:hAnsi="Times New Roman" w:cs="Times New Roman"/>
          <w:b/>
          <w:sz w:val="24"/>
          <w:szCs w:val="24"/>
        </w:rPr>
        <w:t>, а также</w:t>
      </w:r>
      <w:r w:rsidRPr="00A22A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279E">
        <w:rPr>
          <w:rFonts w:ascii="Times New Roman" w:hAnsi="Times New Roman" w:cs="Times New Roman"/>
          <w:b/>
          <w:sz w:val="24"/>
          <w:szCs w:val="24"/>
        </w:rPr>
        <w:t xml:space="preserve">отсутствуют </w:t>
      </w:r>
      <w:r w:rsidRPr="00A22A67">
        <w:rPr>
          <w:rFonts w:ascii="Times New Roman" w:hAnsi="Times New Roman" w:cs="Times New Roman"/>
          <w:b/>
          <w:sz w:val="24"/>
          <w:szCs w:val="24"/>
        </w:rPr>
        <w:t>суждения</w:t>
      </w:r>
      <w:r w:rsidR="008227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2A67">
        <w:rPr>
          <w:rFonts w:ascii="Times New Roman" w:hAnsi="Times New Roman" w:cs="Times New Roman"/>
          <w:b/>
          <w:sz w:val="24"/>
          <w:szCs w:val="24"/>
        </w:rPr>
        <w:t>экспертов, на основании которых ими сделан итоговый вывод об отсутствии следов вмешательства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  в работу прибора учета, не может являться достаточным доказательством </w:t>
      </w:r>
      <w:r w:rsidR="00A451DF">
        <w:rPr>
          <w:rFonts w:ascii="Times New Roman" w:hAnsi="Times New Roman" w:cs="Times New Roman"/>
          <w:b/>
          <w:sz w:val="24"/>
          <w:szCs w:val="24"/>
        </w:rPr>
        <w:t xml:space="preserve">для вывода суда об отсутствии факта вмешательства </w:t>
      </w:r>
      <w:r w:rsidR="00672E49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A451DF">
        <w:rPr>
          <w:rFonts w:ascii="Times New Roman" w:hAnsi="Times New Roman" w:cs="Times New Roman"/>
          <w:b/>
          <w:sz w:val="24"/>
          <w:szCs w:val="24"/>
        </w:rPr>
        <w:t>систему учета</w:t>
      </w:r>
      <w:proofErr w:type="gramEnd"/>
      <w:r w:rsidR="00A451DF">
        <w:rPr>
          <w:rFonts w:ascii="Times New Roman" w:hAnsi="Times New Roman" w:cs="Times New Roman"/>
          <w:b/>
          <w:sz w:val="24"/>
          <w:szCs w:val="24"/>
        </w:rPr>
        <w:t xml:space="preserve"> электрической энергии.</w:t>
      </w:r>
    </w:p>
    <w:p w:rsidR="0067163E" w:rsidRPr="0067163E" w:rsidRDefault="0067163E" w:rsidP="00EA5CE5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163E">
        <w:rPr>
          <w:rFonts w:ascii="Times New Roman" w:hAnsi="Times New Roman" w:cs="Times New Roman"/>
          <w:sz w:val="24"/>
          <w:szCs w:val="24"/>
        </w:rPr>
        <w:t>В рамках дела №А19-13223/2022 потребитель обратился в арбитражный суд с иском к гарантирующему поставщику о признании незаконным акта о неучтенном (безучетном) потреблении электрической энергии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67163E">
        <w:rPr>
          <w:rFonts w:ascii="Times New Roman" w:hAnsi="Times New Roman" w:cs="Times New Roman"/>
          <w:sz w:val="24"/>
          <w:szCs w:val="24"/>
        </w:rPr>
        <w:t xml:space="preserve"> о признании незаконным требования об оплате электрической энергии в размере 3 278 401 руб. 36 коп.</w:t>
      </w:r>
    </w:p>
    <w:p w:rsidR="0067163E" w:rsidRPr="0067163E" w:rsidRDefault="0067163E" w:rsidP="0067163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163E">
        <w:rPr>
          <w:rFonts w:ascii="Times New Roman" w:hAnsi="Times New Roman" w:cs="Times New Roman"/>
          <w:sz w:val="24"/>
          <w:szCs w:val="24"/>
        </w:rPr>
        <w:t>При осуществлении технической проверки приборов учета электрической энергии было зафиксировано нарушение в виде срыва пломбы госповерителя на приборе учета, что послужило основанием для составления акта о безучетном потреблении электрической энергии.</w:t>
      </w:r>
    </w:p>
    <w:p w:rsidR="0067163E" w:rsidRPr="0067163E" w:rsidRDefault="0067163E" w:rsidP="0067163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163E">
        <w:rPr>
          <w:rFonts w:ascii="Times New Roman" w:hAnsi="Times New Roman" w:cs="Times New Roman"/>
          <w:sz w:val="24"/>
          <w:szCs w:val="24"/>
        </w:rPr>
        <w:t xml:space="preserve">Объем безучетного потребления электроэнергии составил 722 700 </w:t>
      </w:r>
      <w:proofErr w:type="spellStart"/>
      <w:r w:rsidRPr="0067163E">
        <w:rPr>
          <w:rFonts w:ascii="Times New Roman" w:hAnsi="Times New Roman" w:cs="Times New Roman"/>
          <w:sz w:val="24"/>
          <w:szCs w:val="24"/>
        </w:rPr>
        <w:t>кВтч</w:t>
      </w:r>
      <w:proofErr w:type="spellEnd"/>
      <w:r w:rsidRPr="0067163E">
        <w:rPr>
          <w:rFonts w:ascii="Times New Roman" w:hAnsi="Times New Roman" w:cs="Times New Roman"/>
          <w:sz w:val="24"/>
          <w:szCs w:val="24"/>
        </w:rPr>
        <w:t>, что отражено в расчете от 18.05.2022, составленном на основании акта о неучтенном (безучетном) потреблении электрической энергии № 327/046/342 от 18.05.2022.</w:t>
      </w:r>
    </w:p>
    <w:p w:rsidR="0067163E" w:rsidRDefault="0067163E" w:rsidP="0067163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163E">
        <w:rPr>
          <w:rFonts w:ascii="Times New Roman" w:hAnsi="Times New Roman" w:cs="Times New Roman"/>
          <w:sz w:val="24"/>
          <w:szCs w:val="24"/>
        </w:rPr>
        <w:t>Полагая акт о неучтенном (безучетном) потреблении электрической энергии от 18.05.2022 № 327/046/342 недействительным, нарушающим права и законные интересы потребителя и незаконно возлагающим на него обязанность по оплате задолженности, истец обратился в арбитражный суд с настоящим исковым заявлением.</w:t>
      </w:r>
    </w:p>
    <w:p w:rsidR="00EA5CE5" w:rsidRPr="00EA5CE5" w:rsidRDefault="00EA5CE5" w:rsidP="00EA5CE5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r w:rsidRPr="00EA5CE5">
        <w:rPr>
          <w:rFonts w:ascii="Times New Roman" w:hAnsi="Times New Roman" w:cs="Times New Roman"/>
          <w:sz w:val="24"/>
          <w:szCs w:val="24"/>
        </w:rPr>
        <w:t xml:space="preserve">бонент, которому вменяются нарушения в виде повреждения пломб, средств визуального контроля, знаков поверки, нанесенных на средство измерения, не лишен </w:t>
      </w:r>
      <w:r w:rsidRPr="00EA5CE5">
        <w:rPr>
          <w:rFonts w:ascii="Times New Roman" w:hAnsi="Times New Roman" w:cs="Times New Roman"/>
          <w:sz w:val="24"/>
          <w:szCs w:val="24"/>
        </w:rPr>
        <w:lastRenderedPageBreak/>
        <w:t>возможности</w:t>
      </w:r>
      <w:r w:rsidR="00EC72F0">
        <w:rPr>
          <w:rFonts w:ascii="Times New Roman" w:hAnsi="Times New Roman" w:cs="Times New Roman"/>
          <w:sz w:val="24"/>
          <w:szCs w:val="24"/>
        </w:rPr>
        <w:t xml:space="preserve"> </w:t>
      </w:r>
      <w:r w:rsidRPr="00EA5CE5">
        <w:rPr>
          <w:rFonts w:ascii="Times New Roman" w:hAnsi="Times New Roman" w:cs="Times New Roman"/>
          <w:sz w:val="24"/>
          <w:szCs w:val="24"/>
        </w:rPr>
        <w:t>представлять суду доказательства того, что такие нарушения, исходя из технических характеристик приборов учета, мест установки соответствующих элементов и их конструктивных особенностей, не повлекли за собой возможность вмешательства в систему учета электрической энергии.</w:t>
      </w:r>
      <w:proofErr w:type="gramEnd"/>
    </w:p>
    <w:p w:rsidR="0067163E" w:rsidRPr="0067163E" w:rsidRDefault="0067163E" w:rsidP="0067163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163E">
        <w:rPr>
          <w:rFonts w:ascii="Times New Roman" w:hAnsi="Times New Roman" w:cs="Times New Roman"/>
          <w:sz w:val="24"/>
          <w:szCs w:val="24"/>
        </w:rPr>
        <w:t>По итогам проведения судебной экспер</w:t>
      </w:r>
      <w:r w:rsidR="00EA5CE5">
        <w:rPr>
          <w:rFonts w:ascii="Times New Roman" w:hAnsi="Times New Roman" w:cs="Times New Roman"/>
          <w:sz w:val="24"/>
          <w:szCs w:val="24"/>
        </w:rPr>
        <w:t>тизы подготовлено заключение</w:t>
      </w:r>
      <w:r w:rsidR="00A451DF">
        <w:rPr>
          <w:rFonts w:ascii="Times New Roman" w:hAnsi="Times New Roman" w:cs="Times New Roman"/>
          <w:sz w:val="24"/>
          <w:szCs w:val="24"/>
        </w:rPr>
        <w:t>,</w:t>
      </w:r>
      <w:r w:rsidR="00EA5C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соответствии с которым </w:t>
      </w:r>
      <w:r w:rsidR="00EA5CE5">
        <w:rPr>
          <w:rFonts w:ascii="Times New Roman" w:hAnsi="Times New Roman" w:cs="Times New Roman"/>
          <w:sz w:val="24"/>
          <w:szCs w:val="24"/>
        </w:rPr>
        <w:t>эксперты</w:t>
      </w:r>
      <w:r w:rsidR="00A451DF">
        <w:rPr>
          <w:rFonts w:ascii="Times New Roman" w:hAnsi="Times New Roman" w:cs="Times New Roman"/>
          <w:sz w:val="24"/>
          <w:szCs w:val="24"/>
        </w:rPr>
        <w:t xml:space="preserve"> пришли</w:t>
      </w:r>
      <w:r w:rsidRPr="0067163E">
        <w:rPr>
          <w:rFonts w:ascii="Times New Roman" w:hAnsi="Times New Roman" w:cs="Times New Roman"/>
          <w:sz w:val="24"/>
          <w:szCs w:val="24"/>
        </w:rPr>
        <w:t xml:space="preserve"> к выводу о том, что вмешательств в измерительную схему счетчика не установлено, следов повреждения нет, счетчик регистрирует электроэнергию, самохода нет; дополнительного оборудования, не предусмотренного заводом изготовителем, в корпусе прибо</w:t>
      </w:r>
      <w:r w:rsidR="00EA5CE5">
        <w:rPr>
          <w:rFonts w:ascii="Times New Roman" w:hAnsi="Times New Roman" w:cs="Times New Roman"/>
          <w:sz w:val="24"/>
          <w:szCs w:val="24"/>
        </w:rPr>
        <w:t>ра учета электрической энергии</w:t>
      </w:r>
      <w:r w:rsidRPr="0067163E">
        <w:rPr>
          <w:rFonts w:ascii="Times New Roman" w:hAnsi="Times New Roman" w:cs="Times New Roman"/>
          <w:sz w:val="24"/>
          <w:szCs w:val="24"/>
        </w:rPr>
        <w:t xml:space="preserve"> на момент проведения исследования не выявлено</w:t>
      </w:r>
      <w:r w:rsidR="00EA5CE5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67163E">
        <w:rPr>
          <w:rFonts w:ascii="Times New Roman" w:hAnsi="Times New Roman" w:cs="Times New Roman"/>
          <w:sz w:val="24"/>
          <w:szCs w:val="24"/>
        </w:rPr>
        <w:t xml:space="preserve"> следы вмешательств в схему также отсутствуют, данное свидетельствует о том, что и ранее дополнительного оборудования не было установлено.</w:t>
      </w:r>
    </w:p>
    <w:p w:rsidR="00EA5CE5" w:rsidRDefault="00EA5CE5" w:rsidP="0067163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Вместе с тем</w:t>
      </w:r>
      <w:r w:rsidR="00EC72F0">
        <w:rPr>
          <w:rFonts w:ascii="Times New Roman" w:hAnsi="Times New Roman" w:cs="Times New Roman"/>
          <w:sz w:val="24"/>
          <w:szCs w:val="24"/>
        </w:rPr>
        <w:t>,</w:t>
      </w:r>
      <w:r w:rsidR="0067163E" w:rsidRPr="0067163E">
        <w:rPr>
          <w:rFonts w:ascii="Times New Roman" w:hAnsi="Times New Roman" w:cs="Times New Roman"/>
          <w:sz w:val="24"/>
          <w:szCs w:val="24"/>
        </w:rPr>
        <w:t xml:space="preserve"> эксперты по итогам исследования констатировали, что вмешательство в работу прибо</w:t>
      </w:r>
      <w:r>
        <w:rPr>
          <w:rFonts w:ascii="Times New Roman" w:hAnsi="Times New Roman" w:cs="Times New Roman"/>
          <w:sz w:val="24"/>
          <w:szCs w:val="24"/>
        </w:rPr>
        <w:t xml:space="preserve">ра учета электрической энергии </w:t>
      </w:r>
      <w:r w:rsidR="0067163E" w:rsidRPr="0067163E">
        <w:rPr>
          <w:rFonts w:ascii="Times New Roman" w:hAnsi="Times New Roman" w:cs="Times New Roman"/>
          <w:sz w:val="24"/>
          <w:szCs w:val="24"/>
        </w:rPr>
        <w:t xml:space="preserve"> при отсутствии пломбы госповерителя (завода изготовителя), но наличии пл</w:t>
      </w:r>
      <w:r w:rsidR="00A22A67">
        <w:rPr>
          <w:rFonts w:ascii="Times New Roman" w:hAnsi="Times New Roman" w:cs="Times New Roman"/>
          <w:sz w:val="24"/>
          <w:szCs w:val="24"/>
        </w:rPr>
        <w:t xml:space="preserve">омбы гарантирующего поставщика </w:t>
      </w:r>
      <w:r w:rsidR="0067163E" w:rsidRPr="0067163E">
        <w:rPr>
          <w:rFonts w:ascii="Times New Roman" w:hAnsi="Times New Roman" w:cs="Times New Roman"/>
          <w:sz w:val="24"/>
          <w:szCs w:val="24"/>
        </w:rPr>
        <w:t>и антимагнитной пломбы в исправном состоянии</w:t>
      </w:r>
      <w:r w:rsidR="00EC72F0">
        <w:rPr>
          <w:rFonts w:ascii="Times New Roman" w:hAnsi="Times New Roman" w:cs="Times New Roman"/>
          <w:sz w:val="24"/>
          <w:szCs w:val="24"/>
        </w:rPr>
        <w:t>,</w:t>
      </w:r>
      <w:r w:rsidR="0067163E" w:rsidRPr="0067163E">
        <w:rPr>
          <w:rFonts w:ascii="Times New Roman" w:hAnsi="Times New Roman" w:cs="Times New Roman"/>
          <w:sz w:val="24"/>
          <w:szCs w:val="24"/>
        </w:rPr>
        <w:t xml:space="preserve"> возможно</w:t>
      </w:r>
      <w:r w:rsidR="00A22A67">
        <w:rPr>
          <w:rFonts w:ascii="Times New Roman" w:hAnsi="Times New Roman" w:cs="Times New Roman"/>
          <w:sz w:val="24"/>
          <w:szCs w:val="24"/>
        </w:rPr>
        <w:t>, о</w:t>
      </w:r>
      <w:r>
        <w:rPr>
          <w:rFonts w:ascii="Times New Roman" w:hAnsi="Times New Roman" w:cs="Times New Roman"/>
          <w:sz w:val="24"/>
          <w:szCs w:val="24"/>
        </w:rPr>
        <w:t>днако</w:t>
      </w:r>
      <w:r w:rsidR="00EC72F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указывая</w:t>
      </w:r>
      <w:r w:rsidR="0067163E" w:rsidRPr="0067163E">
        <w:rPr>
          <w:rFonts w:ascii="Times New Roman" w:hAnsi="Times New Roman" w:cs="Times New Roman"/>
          <w:sz w:val="24"/>
          <w:szCs w:val="24"/>
        </w:rPr>
        <w:t xml:space="preserve"> на наличие самой возможности вмешательства в систему учета, эксперты отметили, что в ходе проведения экспертизы следов такого вмешательств не обнаружено.</w:t>
      </w:r>
      <w:proofErr w:type="gramEnd"/>
    </w:p>
    <w:p w:rsidR="0067163E" w:rsidRPr="0067163E" w:rsidRDefault="0067163E" w:rsidP="0067163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163E">
        <w:rPr>
          <w:rFonts w:ascii="Times New Roman" w:hAnsi="Times New Roman" w:cs="Times New Roman"/>
          <w:sz w:val="24"/>
          <w:szCs w:val="24"/>
        </w:rPr>
        <w:t xml:space="preserve">Признавая иск подлежащим удовлетворению, суд первой и апелляционной инстанций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67163E">
        <w:rPr>
          <w:rFonts w:ascii="Times New Roman" w:hAnsi="Times New Roman" w:cs="Times New Roman"/>
          <w:sz w:val="24"/>
          <w:szCs w:val="24"/>
        </w:rPr>
        <w:t xml:space="preserve"> учетом результатов проведенной по делу судебной экспертизы пришли к выводу о том, что срыв пломбы госповерителя в отсутствие доказательств вмешательства</w:t>
      </w:r>
      <w:r>
        <w:rPr>
          <w:rFonts w:ascii="Times New Roman" w:hAnsi="Times New Roman" w:cs="Times New Roman"/>
          <w:sz w:val="24"/>
          <w:szCs w:val="24"/>
        </w:rPr>
        <w:t xml:space="preserve"> в работу прибора учета</w:t>
      </w:r>
      <w:r w:rsidRPr="0067163E">
        <w:rPr>
          <w:rFonts w:ascii="Times New Roman" w:hAnsi="Times New Roman" w:cs="Times New Roman"/>
          <w:sz w:val="24"/>
          <w:szCs w:val="24"/>
        </w:rPr>
        <w:t>, не может служить достаточным основанием для составления акта о безучетном потреблении и предъявления требования об оплате электрической энергии, объем которой определен расчетным способом.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EC72F0" w:rsidRDefault="0067163E" w:rsidP="0067163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7163E">
        <w:rPr>
          <w:rFonts w:ascii="Times New Roman" w:hAnsi="Times New Roman" w:cs="Times New Roman"/>
          <w:sz w:val="24"/>
          <w:szCs w:val="24"/>
        </w:rPr>
        <w:t xml:space="preserve">Отменяя </w:t>
      </w:r>
      <w:r>
        <w:rPr>
          <w:rFonts w:ascii="Times New Roman" w:hAnsi="Times New Roman" w:cs="Times New Roman"/>
          <w:sz w:val="24"/>
          <w:szCs w:val="24"/>
        </w:rPr>
        <w:t xml:space="preserve">принятые по делу </w:t>
      </w:r>
      <w:r w:rsidRPr="0067163E">
        <w:rPr>
          <w:rFonts w:ascii="Times New Roman" w:hAnsi="Times New Roman" w:cs="Times New Roman"/>
          <w:sz w:val="24"/>
          <w:szCs w:val="24"/>
        </w:rPr>
        <w:t xml:space="preserve">судебные акты, суд кассационной инстанции, отметил, что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67163E">
        <w:rPr>
          <w:rFonts w:ascii="Times New Roman" w:hAnsi="Times New Roman" w:cs="Times New Roman"/>
          <w:sz w:val="24"/>
          <w:szCs w:val="24"/>
        </w:rPr>
        <w:t xml:space="preserve"> экспертном заключении отсутствует детальное описание исследования по соответствующем вопросу и не приведены суждения экспертов, на основании которых ими сделан итоговый вывод об отсутствии следов такого вмешательства.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</w:t>
      </w:r>
      <w:r w:rsidRPr="0067163E">
        <w:rPr>
          <w:rFonts w:ascii="Times New Roman" w:hAnsi="Times New Roman" w:cs="Times New Roman"/>
          <w:sz w:val="24"/>
          <w:szCs w:val="24"/>
        </w:rPr>
        <w:t xml:space="preserve">уды не указали, какие именно признаки, выявленные при визуальном осмотре и инструментальном исследовании прибора учета при проведении экспертизы, однозначно свидетельствуют об отсутствии вмешательства в прибор учета (в том числе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67163E">
        <w:rPr>
          <w:rFonts w:ascii="Times New Roman" w:hAnsi="Times New Roman" w:cs="Times New Roman"/>
          <w:sz w:val="24"/>
          <w:szCs w:val="24"/>
        </w:rPr>
        <w:t xml:space="preserve">в предшествующий период времени). Обстоятельства, полностью исключающие действия потребителя по искажению сведений об объемах потребления при наличии возможности доступа к системе учета электрической энергии, судами при рассмотрении дела не устанавливались и в обжалуемых судебных актах не приведены. </w:t>
      </w:r>
      <w:proofErr w:type="gramStart"/>
      <w:r w:rsidRPr="0067163E">
        <w:rPr>
          <w:rFonts w:ascii="Times New Roman" w:hAnsi="Times New Roman" w:cs="Times New Roman"/>
          <w:sz w:val="24"/>
          <w:szCs w:val="24"/>
        </w:rPr>
        <w:t xml:space="preserve">Кроме того, при рассмотрении спора суды не выяснили, можно ли с необходимой степенью достоверности определить отсутствие действий по искажению сведений об объемах потребленной электрической энергии при наличии технической возможности  доступа к элементам прибора учета с учетом его конструктивных и технических характеристик, а также могут ли данные обстоятельства быть однозначно установлены экспертным путем. </w:t>
      </w:r>
      <w:proofErr w:type="gramEnd"/>
    </w:p>
    <w:p w:rsidR="0067163E" w:rsidRPr="0067163E" w:rsidRDefault="0067163E" w:rsidP="0067163E">
      <w:pPr>
        <w:tabs>
          <w:tab w:val="left" w:pos="39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163E">
        <w:rPr>
          <w:rFonts w:ascii="Times New Roman" w:hAnsi="Times New Roman" w:cs="Times New Roman"/>
          <w:i/>
          <w:sz w:val="24"/>
          <w:szCs w:val="24"/>
        </w:rPr>
        <w:t>(Постановление Арбитражного суда  Восточно-Сибирского округа от 18.06.2024.)</w:t>
      </w:r>
    </w:p>
    <w:p w:rsidR="00315A83" w:rsidRPr="00315A83" w:rsidRDefault="00315A83" w:rsidP="00CE1DBF">
      <w:pPr>
        <w:tabs>
          <w:tab w:val="left" w:pos="39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5A83">
        <w:rPr>
          <w:rFonts w:ascii="Times New Roman" w:hAnsi="Times New Roman" w:cs="Times New Roman"/>
          <w:sz w:val="24"/>
          <w:szCs w:val="24"/>
        </w:rPr>
        <w:t>Судья</w:t>
      </w:r>
      <w:r w:rsidRPr="00315A83">
        <w:rPr>
          <w:rFonts w:ascii="Times New Roman" w:hAnsi="Times New Roman" w:cs="Times New Roman"/>
          <w:sz w:val="24"/>
          <w:szCs w:val="24"/>
        </w:rPr>
        <w:tab/>
      </w:r>
      <w:r w:rsidRPr="00315A83">
        <w:rPr>
          <w:rFonts w:ascii="Times New Roman" w:hAnsi="Times New Roman" w:cs="Times New Roman"/>
          <w:sz w:val="24"/>
          <w:szCs w:val="24"/>
        </w:rPr>
        <w:tab/>
      </w:r>
      <w:r w:rsidRPr="00315A83">
        <w:rPr>
          <w:rFonts w:ascii="Times New Roman" w:hAnsi="Times New Roman" w:cs="Times New Roman"/>
          <w:sz w:val="24"/>
          <w:szCs w:val="24"/>
        </w:rPr>
        <w:tab/>
      </w:r>
      <w:r w:rsidRPr="00315A83">
        <w:rPr>
          <w:rFonts w:ascii="Times New Roman" w:hAnsi="Times New Roman" w:cs="Times New Roman"/>
          <w:sz w:val="24"/>
          <w:szCs w:val="24"/>
        </w:rPr>
        <w:tab/>
      </w:r>
      <w:r w:rsidRPr="00315A83">
        <w:rPr>
          <w:rFonts w:ascii="Times New Roman" w:hAnsi="Times New Roman" w:cs="Times New Roman"/>
          <w:sz w:val="24"/>
          <w:szCs w:val="24"/>
        </w:rPr>
        <w:tab/>
      </w:r>
      <w:r w:rsidRPr="00315A83">
        <w:rPr>
          <w:rFonts w:ascii="Times New Roman" w:hAnsi="Times New Roman" w:cs="Times New Roman"/>
          <w:sz w:val="24"/>
          <w:szCs w:val="24"/>
        </w:rPr>
        <w:tab/>
        <w:t>А.Е. Мацибора</w:t>
      </w:r>
    </w:p>
    <w:p w:rsidR="00315A83" w:rsidRPr="00315A83" w:rsidRDefault="00315A83" w:rsidP="00CE1DBF">
      <w:pPr>
        <w:tabs>
          <w:tab w:val="left" w:pos="39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15A83" w:rsidRPr="00315A83" w:rsidRDefault="00315A83" w:rsidP="00CE1DBF">
      <w:pPr>
        <w:tabs>
          <w:tab w:val="left" w:pos="39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5A83">
        <w:rPr>
          <w:rFonts w:ascii="Times New Roman" w:hAnsi="Times New Roman" w:cs="Times New Roman"/>
          <w:sz w:val="24"/>
          <w:szCs w:val="24"/>
        </w:rPr>
        <w:t>Начальник отдела анализа и</w:t>
      </w:r>
    </w:p>
    <w:p w:rsidR="00315A83" w:rsidRPr="00315A83" w:rsidRDefault="00315A83" w:rsidP="00CE1DBF">
      <w:pPr>
        <w:tabs>
          <w:tab w:val="left" w:pos="39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5A83">
        <w:rPr>
          <w:rFonts w:ascii="Times New Roman" w:hAnsi="Times New Roman" w:cs="Times New Roman"/>
          <w:sz w:val="24"/>
          <w:szCs w:val="24"/>
        </w:rPr>
        <w:t>обобщения судебной практики,</w:t>
      </w:r>
    </w:p>
    <w:p w:rsidR="00315A83" w:rsidRPr="00315A83" w:rsidRDefault="00315A83" w:rsidP="00CE1DBF">
      <w:pPr>
        <w:tabs>
          <w:tab w:val="left" w:pos="39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5A83">
        <w:rPr>
          <w:rFonts w:ascii="Times New Roman" w:hAnsi="Times New Roman" w:cs="Times New Roman"/>
          <w:sz w:val="24"/>
          <w:szCs w:val="24"/>
        </w:rPr>
        <w:t>законодательства и статистики</w:t>
      </w:r>
      <w:r w:rsidRPr="00315A83">
        <w:rPr>
          <w:rFonts w:ascii="Times New Roman" w:hAnsi="Times New Roman" w:cs="Times New Roman"/>
          <w:sz w:val="24"/>
          <w:szCs w:val="24"/>
        </w:rPr>
        <w:tab/>
      </w:r>
      <w:r w:rsidRPr="00315A83">
        <w:rPr>
          <w:rFonts w:ascii="Times New Roman" w:hAnsi="Times New Roman" w:cs="Times New Roman"/>
          <w:sz w:val="24"/>
          <w:szCs w:val="24"/>
        </w:rPr>
        <w:tab/>
      </w:r>
      <w:r w:rsidRPr="00315A83">
        <w:rPr>
          <w:rFonts w:ascii="Times New Roman" w:hAnsi="Times New Roman" w:cs="Times New Roman"/>
          <w:sz w:val="24"/>
          <w:szCs w:val="24"/>
        </w:rPr>
        <w:tab/>
      </w:r>
      <w:r w:rsidRPr="00315A83">
        <w:rPr>
          <w:rFonts w:ascii="Times New Roman" w:hAnsi="Times New Roman" w:cs="Times New Roman"/>
          <w:sz w:val="24"/>
          <w:szCs w:val="24"/>
        </w:rPr>
        <w:tab/>
      </w:r>
      <w:r w:rsidRPr="00315A83">
        <w:rPr>
          <w:rFonts w:ascii="Times New Roman" w:hAnsi="Times New Roman" w:cs="Times New Roman"/>
          <w:sz w:val="24"/>
          <w:szCs w:val="24"/>
        </w:rPr>
        <w:tab/>
      </w:r>
      <w:r w:rsidR="00BE0B54">
        <w:rPr>
          <w:rFonts w:ascii="Times New Roman" w:hAnsi="Times New Roman" w:cs="Times New Roman"/>
          <w:sz w:val="24"/>
          <w:szCs w:val="24"/>
        </w:rPr>
        <w:tab/>
      </w:r>
      <w:r w:rsidRPr="00315A83">
        <w:rPr>
          <w:rFonts w:ascii="Times New Roman" w:hAnsi="Times New Roman" w:cs="Times New Roman"/>
          <w:sz w:val="24"/>
          <w:szCs w:val="24"/>
        </w:rPr>
        <w:t>Е.</w:t>
      </w:r>
      <w:r w:rsidR="008D2F20">
        <w:rPr>
          <w:rFonts w:ascii="Times New Roman" w:hAnsi="Times New Roman" w:cs="Times New Roman"/>
          <w:sz w:val="24"/>
          <w:szCs w:val="24"/>
        </w:rPr>
        <w:t>А</w:t>
      </w:r>
      <w:r w:rsidRPr="00315A83">
        <w:rPr>
          <w:rFonts w:ascii="Times New Roman" w:hAnsi="Times New Roman" w:cs="Times New Roman"/>
          <w:sz w:val="24"/>
          <w:szCs w:val="24"/>
        </w:rPr>
        <w:t xml:space="preserve">. </w:t>
      </w:r>
      <w:r w:rsidR="008D2F20">
        <w:rPr>
          <w:rFonts w:ascii="Times New Roman" w:hAnsi="Times New Roman" w:cs="Times New Roman"/>
          <w:sz w:val="24"/>
          <w:szCs w:val="24"/>
        </w:rPr>
        <w:t>Федорова</w:t>
      </w:r>
    </w:p>
    <w:sectPr w:rsidR="00315A83" w:rsidRPr="00315A83" w:rsidSect="008227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850" w:bottom="1134" w:left="1701" w:header="568" w:footer="5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D35" w:rsidRDefault="00655D35" w:rsidP="0077068E">
      <w:pPr>
        <w:spacing w:after="0" w:line="240" w:lineRule="auto"/>
      </w:pPr>
      <w:r>
        <w:separator/>
      </w:r>
    </w:p>
  </w:endnote>
  <w:endnote w:type="continuationSeparator" w:id="0">
    <w:p w:rsidR="00655D35" w:rsidRDefault="00655D35" w:rsidP="00770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79E" w:rsidRDefault="0082279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79E" w:rsidRDefault="0082279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79E" w:rsidRDefault="0082279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D35" w:rsidRDefault="00655D35" w:rsidP="0077068E">
      <w:pPr>
        <w:spacing w:after="0" w:line="240" w:lineRule="auto"/>
      </w:pPr>
      <w:r>
        <w:separator/>
      </w:r>
    </w:p>
  </w:footnote>
  <w:footnote w:type="continuationSeparator" w:id="0">
    <w:p w:rsidR="00655D35" w:rsidRDefault="00655D35" w:rsidP="007706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79E" w:rsidRDefault="0082279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2553118"/>
      <w:docPartObj>
        <w:docPartGallery w:val="Page Numbers (Top of Page)"/>
        <w:docPartUnique/>
      </w:docPartObj>
    </w:sdtPr>
    <w:sdtEndPr/>
    <w:sdtContent>
      <w:p w:rsidR="00D22970" w:rsidRDefault="00D229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5929">
          <w:rPr>
            <w:noProof/>
          </w:rPr>
          <w:t>12</w:t>
        </w:r>
        <w:r>
          <w:fldChar w:fldCharType="end"/>
        </w:r>
      </w:p>
    </w:sdtContent>
  </w:sdt>
  <w:p w:rsidR="00D22970" w:rsidRDefault="00D2297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79E" w:rsidRDefault="0082279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F37CC"/>
    <w:multiLevelType w:val="hybridMultilevel"/>
    <w:tmpl w:val="7E4CBF40"/>
    <w:lvl w:ilvl="0" w:tplc="73040338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477558"/>
    <w:multiLevelType w:val="hybridMultilevel"/>
    <w:tmpl w:val="7E4CBF40"/>
    <w:lvl w:ilvl="0" w:tplc="73040338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523"/>
    <w:rsid w:val="0000013D"/>
    <w:rsid w:val="00000827"/>
    <w:rsid w:val="000023C1"/>
    <w:rsid w:val="000024C2"/>
    <w:rsid w:val="00006273"/>
    <w:rsid w:val="00006CA0"/>
    <w:rsid w:val="00017458"/>
    <w:rsid w:val="00020F5E"/>
    <w:rsid w:val="000239BB"/>
    <w:rsid w:val="000337C9"/>
    <w:rsid w:val="00034215"/>
    <w:rsid w:val="000377FE"/>
    <w:rsid w:val="00040E89"/>
    <w:rsid w:val="00041EF5"/>
    <w:rsid w:val="0004253D"/>
    <w:rsid w:val="0004386E"/>
    <w:rsid w:val="00043EDD"/>
    <w:rsid w:val="000442C0"/>
    <w:rsid w:val="00056A1F"/>
    <w:rsid w:val="00056E93"/>
    <w:rsid w:val="000579FD"/>
    <w:rsid w:val="00065951"/>
    <w:rsid w:val="0006628E"/>
    <w:rsid w:val="000675A1"/>
    <w:rsid w:val="00076F45"/>
    <w:rsid w:val="0008254C"/>
    <w:rsid w:val="000853B7"/>
    <w:rsid w:val="000876ED"/>
    <w:rsid w:val="000921CE"/>
    <w:rsid w:val="00094BB7"/>
    <w:rsid w:val="00095323"/>
    <w:rsid w:val="000959C6"/>
    <w:rsid w:val="000A0726"/>
    <w:rsid w:val="000B32F8"/>
    <w:rsid w:val="000B6C55"/>
    <w:rsid w:val="000C2DF4"/>
    <w:rsid w:val="000C579D"/>
    <w:rsid w:val="000C6234"/>
    <w:rsid w:val="000C7E05"/>
    <w:rsid w:val="000D2E6A"/>
    <w:rsid w:val="000D69DB"/>
    <w:rsid w:val="000E1EA6"/>
    <w:rsid w:val="000E7BA7"/>
    <w:rsid w:val="001000E6"/>
    <w:rsid w:val="00100356"/>
    <w:rsid w:val="001018D4"/>
    <w:rsid w:val="0010238C"/>
    <w:rsid w:val="00106228"/>
    <w:rsid w:val="0010667F"/>
    <w:rsid w:val="00106C60"/>
    <w:rsid w:val="001071D5"/>
    <w:rsid w:val="00114C22"/>
    <w:rsid w:val="001217D1"/>
    <w:rsid w:val="00125A90"/>
    <w:rsid w:val="00125F27"/>
    <w:rsid w:val="00132042"/>
    <w:rsid w:val="0013761F"/>
    <w:rsid w:val="00143284"/>
    <w:rsid w:val="001447D1"/>
    <w:rsid w:val="00147010"/>
    <w:rsid w:val="0015024E"/>
    <w:rsid w:val="00150BCC"/>
    <w:rsid w:val="00155999"/>
    <w:rsid w:val="00156D50"/>
    <w:rsid w:val="00162CCD"/>
    <w:rsid w:val="00162EE7"/>
    <w:rsid w:val="001648C2"/>
    <w:rsid w:val="00166961"/>
    <w:rsid w:val="00171026"/>
    <w:rsid w:val="00171782"/>
    <w:rsid w:val="00172355"/>
    <w:rsid w:val="00181A99"/>
    <w:rsid w:val="00181BBD"/>
    <w:rsid w:val="001858D7"/>
    <w:rsid w:val="00191ACE"/>
    <w:rsid w:val="001953E2"/>
    <w:rsid w:val="001971FD"/>
    <w:rsid w:val="001A2BAD"/>
    <w:rsid w:val="001A3CA2"/>
    <w:rsid w:val="001A40BA"/>
    <w:rsid w:val="001A46B6"/>
    <w:rsid w:val="001B2A05"/>
    <w:rsid w:val="001B36C8"/>
    <w:rsid w:val="001C045A"/>
    <w:rsid w:val="001C2E71"/>
    <w:rsid w:val="001C5279"/>
    <w:rsid w:val="001D082F"/>
    <w:rsid w:val="001D3875"/>
    <w:rsid w:val="001D5CCA"/>
    <w:rsid w:val="001E0D63"/>
    <w:rsid w:val="001E40FC"/>
    <w:rsid w:val="001E5352"/>
    <w:rsid w:val="001E6460"/>
    <w:rsid w:val="001F35F8"/>
    <w:rsid w:val="001F4286"/>
    <w:rsid w:val="001F6D1A"/>
    <w:rsid w:val="001F6DF3"/>
    <w:rsid w:val="00200316"/>
    <w:rsid w:val="00201F41"/>
    <w:rsid w:val="00203D11"/>
    <w:rsid w:val="00211724"/>
    <w:rsid w:val="002154F8"/>
    <w:rsid w:val="00216C3E"/>
    <w:rsid w:val="00220F3D"/>
    <w:rsid w:val="0022572C"/>
    <w:rsid w:val="002266D1"/>
    <w:rsid w:val="00227C15"/>
    <w:rsid w:val="00227CF0"/>
    <w:rsid w:val="002353CD"/>
    <w:rsid w:val="0024028A"/>
    <w:rsid w:val="00243897"/>
    <w:rsid w:val="0024412B"/>
    <w:rsid w:val="00244560"/>
    <w:rsid w:val="00252AE8"/>
    <w:rsid w:val="00256D82"/>
    <w:rsid w:val="00262270"/>
    <w:rsid w:val="002671DD"/>
    <w:rsid w:val="00273A4F"/>
    <w:rsid w:val="00273BF4"/>
    <w:rsid w:val="0027400E"/>
    <w:rsid w:val="00275EA4"/>
    <w:rsid w:val="0027645A"/>
    <w:rsid w:val="00276CC5"/>
    <w:rsid w:val="002770CD"/>
    <w:rsid w:val="002774D8"/>
    <w:rsid w:val="00277E8B"/>
    <w:rsid w:val="00280C7E"/>
    <w:rsid w:val="00280F66"/>
    <w:rsid w:val="00281FB6"/>
    <w:rsid w:val="00282DC1"/>
    <w:rsid w:val="00284E3D"/>
    <w:rsid w:val="00286E00"/>
    <w:rsid w:val="00291AFE"/>
    <w:rsid w:val="00292419"/>
    <w:rsid w:val="00292E7C"/>
    <w:rsid w:val="002A0364"/>
    <w:rsid w:val="002A19B0"/>
    <w:rsid w:val="002B44C6"/>
    <w:rsid w:val="002C1790"/>
    <w:rsid w:val="002C19DC"/>
    <w:rsid w:val="002C1D59"/>
    <w:rsid w:val="002C262F"/>
    <w:rsid w:val="002C2AB7"/>
    <w:rsid w:val="002C4747"/>
    <w:rsid w:val="002C4FFD"/>
    <w:rsid w:val="002C5F93"/>
    <w:rsid w:val="002D000D"/>
    <w:rsid w:val="002D5F1E"/>
    <w:rsid w:val="002D71BA"/>
    <w:rsid w:val="002E0E60"/>
    <w:rsid w:val="002E3AA1"/>
    <w:rsid w:val="002F13EB"/>
    <w:rsid w:val="002F1E67"/>
    <w:rsid w:val="002F6351"/>
    <w:rsid w:val="002F6852"/>
    <w:rsid w:val="002F72D6"/>
    <w:rsid w:val="002F7802"/>
    <w:rsid w:val="0030247A"/>
    <w:rsid w:val="00306CD4"/>
    <w:rsid w:val="0031212B"/>
    <w:rsid w:val="0031511F"/>
    <w:rsid w:val="00315A83"/>
    <w:rsid w:val="00315FD8"/>
    <w:rsid w:val="003227B5"/>
    <w:rsid w:val="00322C51"/>
    <w:rsid w:val="0032458C"/>
    <w:rsid w:val="0032510C"/>
    <w:rsid w:val="00327191"/>
    <w:rsid w:val="00332DC6"/>
    <w:rsid w:val="00335C92"/>
    <w:rsid w:val="0034487E"/>
    <w:rsid w:val="00346EDE"/>
    <w:rsid w:val="00350480"/>
    <w:rsid w:val="0035201C"/>
    <w:rsid w:val="0035478D"/>
    <w:rsid w:val="0036056C"/>
    <w:rsid w:val="003648C7"/>
    <w:rsid w:val="003654D1"/>
    <w:rsid w:val="00366C03"/>
    <w:rsid w:val="0036767C"/>
    <w:rsid w:val="00376EB1"/>
    <w:rsid w:val="0037772D"/>
    <w:rsid w:val="00383515"/>
    <w:rsid w:val="00383D9F"/>
    <w:rsid w:val="003943B2"/>
    <w:rsid w:val="003945CC"/>
    <w:rsid w:val="00397BD9"/>
    <w:rsid w:val="003A04D9"/>
    <w:rsid w:val="003A23AA"/>
    <w:rsid w:val="003A33BB"/>
    <w:rsid w:val="003A797E"/>
    <w:rsid w:val="003B1860"/>
    <w:rsid w:val="003B3CB2"/>
    <w:rsid w:val="003B465D"/>
    <w:rsid w:val="003C36E2"/>
    <w:rsid w:val="003C5FF8"/>
    <w:rsid w:val="003C6C3C"/>
    <w:rsid w:val="003D1414"/>
    <w:rsid w:val="003E1976"/>
    <w:rsid w:val="003E2256"/>
    <w:rsid w:val="003E27F6"/>
    <w:rsid w:val="003E42CF"/>
    <w:rsid w:val="003E4F5A"/>
    <w:rsid w:val="003E62EF"/>
    <w:rsid w:val="003E742E"/>
    <w:rsid w:val="003F2302"/>
    <w:rsid w:val="003F3605"/>
    <w:rsid w:val="003F75B3"/>
    <w:rsid w:val="003F7736"/>
    <w:rsid w:val="00404BAF"/>
    <w:rsid w:val="00405856"/>
    <w:rsid w:val="00407BAE"/>
    <w:rsid w:val="00417A2A"/>
    <w:rsid w:val="00417DB7"/>
    <w:rsid w:val="00422CAB"/>
    <w:rsid w:val="004336CD"/>
    <w:rsid w:val="00434374"/>
    <w:rsid w:val="00434E0E"/>
    <w:rsid w:val="00436630"/>
    <w:rsid w:val="0043763D"/>
    <w:rsid w:val="00442CEB"/>
    <w:rsid w:val="00442F8B"/>
    <w:rsid w:val="004432E2"/>
    <w:rsid w:val="00447E21"/>
    <w:rsid w:val="00450B7D"/>
    <w:rsid w:val="00452B89"/>
    <w:rsid w:val="00455E90"/>
    <w:rsid w:val="004569C2"/>
    <w:rsid w:val="00457D18"/>
    <w:rsid w:val="00461873"/>
    <w:rsid w:val="00466067"/>
    <w:rsid w:val="004674EB"/>
    <w:rsid w:val="00471167"/>
    <w:rsid w:val="00472ADB"/>
    <w:rsid w:val="004734D2"/>
    <w:rsid w:val="00475BF0"/>
    <w:rsid w:val="00477E66"/>
    <w:rsid w:val="00480802"/>
    <w:rsid w:val="00490D28"/>
    <w:rsid w:val="00492F92"/>
    <w:rsid w:val="00493740"/>
    <w:rsid w:val="004941E4"/>
    <w:rsid w:val="00495F42"/>
    <w:rsid w:val="00496AB8"/>
    <w:rsid w:val="004A1AD0"/>
    <w:rsid w:val="004A7E04"/>
    <w:rsid w:val="004B3887"/>
    <w:rsid w:val="004B515A"/>
    <w:rsid w:val="004C1D9A"/>
    <w:rsid w:val="004C2E9D"/>
    <w:rsid w:val="004C3C63"/>
    <w:rsid w:val="004C4CB2"/>
    <w:rsid w:val="004C5AFE"/>
    <w:rsid w:val="004D0396"/>
    <w:rsid w:val="004D30EB"/>
    <w:rsid w:val="004D4D9E"/>
    <w:rsid w:val="004D5048"/>
    <w:rsid w:val="004D54CF"/>
    <w:rsid w:val="004D61E2"/>
    <w:rsid w:val="004E3F2B"/>
    <w:rsid w:val="004F1446"/>
    <w:rsid w:val="004F1461"/>
    <w:rsid w:val="004F208B"/>
    <w:rsid w:val="0050085E"/>
    <w:rsid w:val="00507A0A"/>
    <w:rsid w:val="00511BA0"/>
    <w:rsid w:val="00514213"/>
    <w:rsid w:val="00517A75"/>
    <w:rsid w:val="00525929"/>
    <w:rsid w:val="0052661F"/>
    <w:rsid w:val="0053279D"/>
    <w:rsid w:val="0053622B"/>
    <w:rsid w:val="00540666"/>
    <w:rsid w:val="0054096C"/>
    <w:rsid w:val="00550AA7"/>
    <w:rsid w:val="0055253F"/>
    <w:rsid w:val="0055475F"/>
    <w:rsid w:val="00555A37"/>
    <w:rsid w:val="00556AB7"/>
    <w:rsid w:val="00566229"/>
    <w:rsid w:val="00566AAE"/>
    <w:rsid w:val="00566CF7"/>
    <w:rsid w:val="00581ADA"/>
    <w:rsid w:val="0058234C"/>
    <w:rsid w:val="005841B5"/>
    <w:rsid w:val="00584C71"/>
    <w:rsid w:val="00586311"/>
    <w:rsid w:val="005866FE"/>
    <w:rsid w:val="0059288A"/>
    <w:rsid w:val="005954B2"/>
    <w:rsid w:val="005A286A"/>
    <w:rsid w:val="005A2EDB"/>
    <w:rsid w:val="005A7B98"/>
    <w:rsid w:val="005B0F03"/>
    <w:rsid w:val="005B1445"/>
    <w:rsid w:val="005B166C"/>
    <w:rsid w:val="005B326B"/>
    <w:rsid w:val="005B3F91"/>
    <w:rsid w:val="005B466D"/>
    <w:rsid w:val="005B7A6C"/>
    <w:rsid w:val="005C040B"/>
    <w:rsid w:val="005C19CD"/>
    <w:rsid w:val="005C6996"/>
    <w:rsid w:val="005D031E"/>
    <w:rsid w:val="005D0795"/>
    <w:rsid w:val="005D165B"/>
    <w:rsid w:val="005D1F66"/>
    <w:rsid w:val="005D7090"/>
    <w:rsid w:val="005E1C8D"/>
    <w:rsid w:val="005E29DB"/>
    <w:rsid w:val="005E5AE8"/>
    <w:rsid w:val="005F0F43"/>
    <w:rsid w:val="005F274F"/>
    <w:rsid w:val="005F4250"/>
    <w:rsid w:val="0060009E"/>
    <w:rsid w:val="006044A9"/>
    <w:rsid w:val="00605DCA"/>
    <w:rsid w:val="00607DD0"/>
    <w:rsid w:val="006161B9"/>
    <w:rsid w:val="00616D19"/>
    <w:rsid w:val="0061792E"/>
    <w:rsid w:val="00622B17"/>
    <w:rsid w:val="006270C6"/>
    <w:rsid w:val="006271CE"/>
    <w:rsid w:val="00630C59"/>
    <w:rsid w:val="0063199B"/>
    <w:rsid w:val="00631A4C"/>
    <w:rsid w:val="00634DED"/>
    <w:rsid w:val="0063556C"/>
    <w:rsid w:val="00643E21"/>
    <w:rsid w:val="006520F1"/>
    <w:rsid w:val="00655D35"/>
    <w:rsid w:val="00656A21"/>
    <w:rsid w:val="00657739"/>
    <w:rsid w:val="00661250"/>
    <w:rsid w:val="00665257"/>
    <w:rsid w:val="00667019"/>
    <w:rsid w:val="00670850"/>
    <w:rsid w:val="0067163E"/>
    <w:rsid w:val="00672E49"/>
    <w:rsid w:val="00672F01"/>
    <w:rsid w:val="00676F94"/>
    <w:rsid w:val="00682AFB"/>
    <w:rsid w:val="00683760"/>
    <w:rsid w:val="00685401"/>
    <w:rsid w:val="00693850"/>
    <w:rsid w:val="006973FE"/>
    <w:rsid w:val="00697C4D"/>
    <w:rsid w:val="006A4E23"/>
    <w:rsid w:val="006B2066"/>
    <w:rsid w:val="006B26BA"/>
    <w:rsid w:val="006B777F"/>
    <w:rsid w:val="006B7FC9"/>
    <w:rsid w:val="006C6947"/>
    <w:rsid w:val="006C77A0"/>
    <w:rsid w:val="006D1657"/>
    <w:rsid w:val="006D48BF"/>
    <w:rsid w:val="006D560C"/>
    <w:rsid w:val="006E160C"/>
    <w:rsid w:val="006E2D1F"/>
    <w:rsid w:val="006E50B8"/>
    <w:rsid w:val="006F03DF"/>
    <w:rsid w:val="006F16B3"/>
    <w:rsid w:val="006F27F2"/>
    <w:rsid w:val="006F3E83"/>
    <w:rsid w:val="006F46D8"/>
    <w:rsid w:val="006F624C"/>
    <w:rsid w:val="00701E76"/>
    <w:rsid w:val="0070214F"/>
    <w:rsid w:val="0070415F"/>
    <w:rsid w:val="00707512"/>
    <w:rsid w:val="00713601"/>
    <w:rsid w:val="0072144A"/>
    <w:rsid w:val="00722922"/>
    <w:rsid w:val="0072720A"/>
    <w:rsid w:val="0072725A"/>
    <w:rsid w:val="00730280"/>
    <w:rsid w:val="007332B7"/>
    <w:rsid w:val="007372C2"/>
    <w:rsid w:val="00741604"/>
    <w:rsid w:val="007452E3"/>
    <w:rsid w:val="00747CB2"/>
    <w:rsid w:val="00750EC6"/>
    <w:rsid w:val="00756083"/>
    <w:rsid w:val="0077068E"/>
    <w:rsid w:val="00771288"/>
    <w:rsid w:val="0077323A"/>
    <w:rsid w:val="007734DB"/>
    <w:rsid w:val="00776342"/>
    <w:rsid w:val="007826FC"/>
    <w:rsid w:val="00782BE1"/>
    <w:rsid w:val="00783BAA"/>
    <w:rsid w:val="00784EF9"/>
    <w:rsid w:val="0078666A"/>
    <w:rsid w:val="0079078B"/>
    <w:rsid w:val="0079185A"/>
    <w:rsid w:val="00796332"/>
    <w:rsid w:val="0079636D"/>
    <w:rsid w:val="00796644"/>
    <w:rsid w:val="0079667F"/>
    <w:rsid w:val="007A6CCB"/>
    <w:rsid w:val="007B1A57"/>
    <w:rsid w:val="007B31AC"/>
    <w:rsid w:val="007B44E8"/>
    <w:rsid w:val="007C553B"/>
    <w:rsid w:val="007D2ECD"/>
    <w:rsid w:val="007D4DC9"/>
    <w:rsid w:val="007D6105"/>
    <w:rsid w:val="007D799D"/>
    <w:rsid w:val="007E113F"/>
    <w:rsid w:val="007E46DD"/>
    <w:rsid w:val="007E4B88"/>
    <w:rsid w:val="007F1E95"/>
    <w:rsid w:val="007F34C4"/>
    <w:rsid w:val="007F6B06"/>
    <w:rsid w:val="007F6B4E"/>
    <w:rsid w:val="00800257"/>
    <w:rsid w:val="00801D6B"/>
    <w:rsid w:val="00802D3F"/>
    <w:rsid w:val="00804D83"/>
    <w:rsid w:val="008052A2"/>
    <w:rsid w:val="00813621"/>
    <w:rsid w:val="008157BB"/>
    <w:rsid w:val="0081771C"/>
    <w:rsid w:val="008211E5"/>
    <w:rsid w:val="0082279E"/>
    <w:rsid w:val="008230F6"/>
    <w:rsid w:val="00824799"/>
    <w:rsid w:val="00826E0A"/>
    <w:rsid w:val="00831BAD"/>
    <w:rsid w:val="008431CD"/>
    <w:rsid w:val="00843787"/>
    <w:rsid w:val="0084637E"/>
    <w:rsid w:val="0085418D"/>
    <w:rsid w:val="00857B67"/>
    <w:rsid w:val="008672B7"/>
    <w:rsid w:val="0086760C"/>
    <w:rsid w:val="00872395"/>
    <w:rsid w:val="00873374"/>
    <w:rsid w:val="00876FC2"/>
    <w:rsid w:val="008776A1"/>
    <w:rsid w:val="008802C8"/>
    <w:rsid w:val="00882A4D"/>
    <w:rsid w:val="00885E66"/>
    <w:rsid w:val="008A31BF"/>
    <w:rsid w:val="008A40C9"/>
    <w:rsid w:val="008A6B1E"/>
    <w:rsid w:val="008B4DD1"/>
    <w:rsid w:val="008B5011"/>
    <w:rsid w:val="008B5059"/>
    <w:rsid w:val="008B61BD"/>
    <w:rsid w:val="008B7AE8"/>
    <w:rsid w:val="008C43FF"/>
    <w:rsid w:val="008D2F20"/>
    <w:rsid w:val="008D349B"/>
    <w:rsid w:val="008D6B79"/>
    <w:rsid w:val="008E2512"/>
    <w:rsid w:val="008E63C4"/>
    <w:rsid w:val="008F11AF"/>
    <w:rsid w:val="008F3EA5"/>
    <w:rsid w:val="008F4E00"/>
    <w:rsid w:val="0090094C"/>
    <w:rsid w:val="0090750E"/>
    <w:rsid w:val="00911FFE"/>
    <w:rsid w:val="009133F2"/>
    <w:rsid w:val="00913D4C"/>
    <w:rsid w:val="00913DDE"/>
    <w:rsid w:val="00920792"/>
    <w:rsid w:val="009218C2"/>
    <w:rsid w:val="00924F0A"/>
    <w:rsid w:val="009316AB"/>
    <w:rsid w:val="009329F4"/>
    <w:rsid w:val="00935E90"/>
    <w:rsid w:val="009415DA"/>
    <w:rsid w:val="00944E44"/>
    <w:rsid w:val="00946E2B"/>
    <w:rsid w:val="009639FA"/>
    <w:rsid w:val="009649E5"/>
    <w:rsid w:val="009664C1"/>
    <w:rsid w:val="0096780A"/>
    <w:rsid w:val="009701D9"/>
    <w:rsid w:val="00972161"/>
    <w:rsid w:val="00972950"/>
    <w:rsid w:val="009729B2"/>
    <w:rsid w:val="00973E1A"/>
    <w:rsid w:val="009859BA"/>
    <w:rsid w:val="00986DB3"/>
    <w:rsid w:val="00990D6F"/>
    <w:rsid w:val="00992E74"/>
    <w:rsid w:val="00994942"/>
    <w:rsid w:val="009972CD"/>
    <w:rsid w:val="009A060E"/>
    <w:rsid w:val="009A0A7F"/>
    <w:rsid w:val="009A1BA7"/>
    <w:rsid w:val="009B23D2"/>
    <w:rsid w:val="009B493B"/>
    <w:rsid w:val="009B5DAC"/>
    <w:rsid w:val="009C7BEA"/>
    <w:rsid w:val="009D0DE4"/>
    <w:rsid w:val="009D3C30"/>
    <w:rsid w:val="009D44BD"/>
    <w:rsid w:val="009D4DC4"/>
    <w:rsid w:val="009D6F14"/>
    <w:rsid w:val="009E112F"/>
    <w:rsid w:val="009E54CB"/>
    <w:rsid w:val="009E6238"/>
    <w:rsid w:val="009E7610"/>
    <w:rsid w:val="009F4943"/>
    <w:rsid w:val="009F6369"/>
    <w:rsid w:val="009F7FEC"/>
    <w:rsid w:val="00A02880"/>
    <w:rsid w:val="00A02C6E"/>
    <w:rsid w:val="00A060B6"/>
    <w:rsid w:val="00A0669E"/>
    <w:rsid w:val="00A110F4"/>
    <w:rsid w:val="00A11E05"/>
    <w:rsid w:val="00A125EE"/>
    <w:rsid w:val="00A16B31"/>
    <w:rsid w:val="00A16FFA"/>
    <w:rsid w:val="00A22A67"/>
    <w:rsid w:val="00A27A60"/>
    <w:rsid w:val="00A34732"/>
    <w:rsid w:val="00A4318C"/>
    <w:rsid w:val="00A451DF"/>
    <w:rsid w:val="00A47871"/>
    <w:rsid w:val="00A54A66"/>
    <w:rsid w:val="00A571BC"/>
    <w:rsid w:val="00A60057"/>
    <w:rsid w:val="00A61025"/>
    <w:rsid w:val="00A61830"/>
    <w:rsid w:val="00A62CC9"/>
    <w:rsid w:val="00A62CFB"/>
    <w:rsid w:val="00A63168"/>
    <w:rsid w:val="00A643D5"/>
    <w:rsid w:val="00A66FDE"/>
    <w:rsid w:val="00A67042"/>
    <w:rsid w:val="00A67F2B"/>
    <w:rsid w:val="00A71644"/>
    <w:rsid w:val="00A82E55"/>
    <w:rsid w:val="00A85028"/>
    <w:rsid w:val="00AA14AA"/>
    <w:rsid w:val="00AA6245"/>
    <w:rsid w:val="00AB1EF2"/>
    <w:rsid w:val="00AB4367"/>
    <w:rsid w:val="00AB4B53"/>
    <w:rsid w:val="00AB7002"/>
    <w:rsid w:val="00AB712A"/>
    <w:rsid w:val="00AC1390"/>
    <w:rsid w:val="00AC2A62"/>
    <w:rsid w:val="00AC40D8"/>
    <w:rsid w:val="00AC79EB"/>
    <w:rsid w:val="00AD0FEA"/>
    <w:rsid w:val="00AD2E5C"/>
    <w:rsid w:val="00AD33B1"/>
    <w:rsid w:val="00AD455E"/>
    <w:rsid w:val="00AE02CF"/>
    <w:rsid w:val="00AE10AF"/>
    <w:rsid w:val="00AE149F"/>
    <w:rsid w:val="00AE1523"/>
    <w:rsid w:val="00AE21B9"/>
    <w:rsid w:val="00AE5B6B"/>
    <w:rsid w:val="00AE6230"/>
    <w:rsid w:val="00AF3DF5"/>
    <w:rsid w:val="00AF4322"/>
    <w:rsid w:val="00AF4676"/>
    <w:rsid w:val="00AF5307"/>
    <w:rsid w:val="00AF60AF"/>
    <w:rsid w:val="00AF70D4"/>
    <w:rsid w:val="00B0357A"/>
    <w:rsid w:val="00B046A4"/>
    <w:rsid w:val="00B05F15"/>
    <w:rsid w:val="00B12D44"/>
    <w:rsid w:val="00B13473"/>
    <w:rsid w:val="00B167E1"/>
    <w:rsid w:val="00B20892"/>
    <w:rsid w:val="00B2446A"/>
    <w:rsid w:val="00B25C8B"/>
    <w:rsid w:val="00B31950"/>
    <w:rsid w:val="00B34E3B"/>
    <w:rsid w:val="00B35EC6"/>
    <w:rsid w:val="00B37C9A"/>
    <w:rsid w:val="00B42BD8"/>
    <w:rsid w:val="00B46996"/>
    <w:rsid w:val="00B51C46"/>
    <w:rsid w:val="00B5737F"/>
    <w:rsid w:val="00B603AA"/>
    <w:rsid w:val="00B63A61"/>
    <w:rsid w:val="00B64A09"/>
    <w:rsid w:val="00B71111"/>
    <w:rsid w:val="00B77A86"/>
    <w:rsid w:val="00B80BEF"/>
    <w:rsid w:val="00B858FB"/>
    <w:rsid w:val="00B85B8D"/>
    <w:rsid w:val="00B90CAF"/>
    <w:rsid w:val="00B93361"/>
    <w:rsid w:val="00BA04AE"/>
    <w:rsid w:val="00BA0B4C"/>
    <w:rsid w:val="00BA176C"/>
    <w:rsid w:val="00BA3FFA"/>
    <w:rsid w:val="00BB0EDA"/>
    <w:rsid w:val="00BB669E"/>
    <w:rsid w:val="00BC0E30"/>
    <w:rsid w:val="00BC1949"/>
    <w:rsid w:val="00BC272B"/>
    <w:rsid w:val="00BC2FDB"/>
    <w:rsid w:val="00BC6848"/>
    <w:rsid w:val="00BC735A"/>
    <w:rsid w:val="00BC7D4B"/>
    <w:rsid w:val="00BC7E48"/>
    <w:rsid w:val="00BD2A9F"/>
    <w:rsid w:val="00BE0B54"/>
    <w:rsid w:val="00BE314C"/>
    <w:rsid w:val="00BF3DD9"/>
    <w:rsid w:val="00C032E2"/>
    <w:rsid w:val="00C03373"/>
    <w:rsid w:val="00C0468C"/>
    <w:rsid w:val="00C049A2"/>
    <w:rsid w:val="00C04AC6"/>
    <w:rsid w:val="00C10821"/>
    <w:rsid w:val="00C13152"/>
    <w:rsid w:val="00C13B51"/>
    <w:rsid w:val="00C13FF1"/>
    <w:rsid w:val="00C148E8"/>
    <w:rsid w:val="00C16EAC"/>
    <w:rsid w:val="00C26231"/>
    <w:rsid w:val="00C2629A"/>
    <w:rsid w:val="00C3592A"/>
    <w:rsid w:val="00C5343B"/>
    <w:rsid w:val="00C65421"/>
    <w:rsid w:val="00C658E9"/>
    <w:rsid w:val="00C772F6"/>
    <w:rsid w:val="00C813A2"/>
    <w:rsid w:val="00C82255"/>
    <w:rsid w:val="00C86F8B"/>
    <w:rsid w:val="00C92FFD"/>
    <w:rsid w:val="00CA64D7"/>
    <w:rsid w:val="00CB0B76"/>
    <w:rsid w:val="00CB2F47"/>
    <w:rsid w:val="00CB34CC"/>
    <w:rsid w:val="00CB6118"/>
    <w:rsid w:val="00CB682C"/>
    <w:rsid w:val="00CC0ABA"/>
    <w:rsid w:val="00CC0C4E"/>
    <w:rsid w:val="00CC16CF"/>
    <w:rsid w:val="00CC5916"/>
    <w:rsid w:val="00CC5FC2"/>
    <w:rsid w:val="00CC632A"/>
    <w:rsid w:val="00CC63E5"/>
    <w:rsid w:val="00CC6BA3"/>
    <w:rsid w:val="00CD0996"/>
    <w:rsid w:val="00CD1B86"/>
    <w:rsid w:val="00CD2C54"/>
    <w:rsid w:val="00CE1CCB"/>
    <w:rsid w:val="00CE1DBF"/>
    <w:rsid w:val="00CE267B"/>
    <w:rsid w:val="00CE27BD"/>
    <w:rsid w:val="00CE327B"/>
    <w:rsid w:val="00CE788F"/>
    <w:rsid w:val="00CF73AC"/>
    <w:rsid w:val="00D0058D"/>
    <w:rsid w:val="00D051C8"/>
    <w:rsid w:val="00D10596"/>
    <w:rsid w:val="00D176EA"/>
    <w:rsid w:val="00D20195"/>
    <w:rsid w:val="00D203EB"/>
    <w:rsid w:val="00D22970"/>
    <w:rsid w:val="00D2491E"/>
    <w:rsid w:val="00D25626"/>
    <w:rsid w:val="00D258ED"/>
    <w:rsid w:val="00D31E79"/>
    <w:rsid w:val="00D330EF"/>
    <w:rsid w:val="00D36869"/>
    <w:rsid w:val="00D37512"/>
    <w:rsid w:val="00D46A7C"/>
    <w:rsid w:val="00D47B6C"/>
    <w:rsid w:val="00D50DA4"/>
    <w:rsid w:val="00D53C03"/>
    <w:rsid w:val="00D53D6C"/>
    <w:rsid w:val="00D544AC"/>
    <w:rsid w:val="00D5473B"/>
    <w:rsid w:val="00D54B4D"/>
    <w:rsid w:val="00D56912"/>
    <w:rsid w:val="00D62184"/>
    <w:rsid w:val="00D64DE1"/>
    <w:rsid w:val="00D71871"/>
    <w:rsid w:val="00D72178"/>
    <w:rsid w:val="00D72E4F"/>
    <w:rsid w:val="00D77172"/>
    <w:rsid w:val="00D8312F"/>
    <w:rsid w:val="00D834DF"/>
    <w:rsid w:val="00D90F0F"/>
    <w:rsid w:val="00D94763"/>
    <w:rsid w:val="00DA1F7E"/>
    <w:rsid w:val="00DA4A9D"/>
    <w:rsid w:val="00DB29E9"/>
    <w:rsid w:val="00DB31CC"/>
    <w:rsid w:val="00DB4A5B"/>
    <w:rsid w:val="00DB58FD"/>
    <w:rsid w:val="00DB6090"/>
    <w:rsid w:val="00DB6757"/>
    <w:rsid w:val="00DB675B"/>
    <w:rsid w:val="00DC3A75"/>
    <w:rsid w:val="00DC6FDF"/>
    <w:rsid w:val="00DD4955"/>
    <w:rsid w:val="00DE05C4"/>
    <w:rsid w:val="00DE58D0"/>
    <w:rsid w:val="00DF02BD"/>
    <w:rsid w:val="00DF04A1"/>
    <w:rsid w:val="00DF22AB"/>
    <w:rsid w:val="00DF6ADC"/>
    <w:rsid w:val="00E06B6C"/>
    <w:rsid w:val="00E12D82"/>
    <w:rsid w:val="00E14F26"/>
    <w:rsid w:val="00E15F85"/>
    <w:rsid w:val="00E209C3"/>
    <w:rsid w:val="00E262E6"/>
    <w:rsid w:val="00E26FA4"/>
    <w:rsid w:val="00E31836"/>
    <w:rsid w:val="00E35601"/>
    <w:rsid w:val="00E441B9"/>
    <w:rsid w:val="00E45272"/>
    <w:rsid w:val="00E46B75"/>
    <w:rsid w:val="00E47F07"/>
    <w:rsid w:val="00E51469"/>
    <w:rsid w:val="00E54F76"/>
    <w:rsid w:val="00E60AEE"/>
    <w:rsid w:val="00E62270"/>
    <w:rsid w:val="00E65991"/>
    <w:rsid w:val="00E67E48"/>
    <w:rsid w:val="00E73CDC"/>
    <w:rsid w:val="00E73E86"/>
    <w:rsid w:val="00E73EBF"/>
    <w:rsid w:val="00E74BF4"/>
    <w:rsid w:val="00E75E7B"/>
    <w:rsid w:val="00E81440"/>
    <w:rsid w:val="00E82621"/>
    <w:rsid w:val="00E82B55"/>
    <w:rsid w:val="00E836BD"/>
    <w:rsid w:val="00E84F38"/>
    <w:rsid w:val="00E9339F"/>
    <w:rsid w:val="00E97258"/>
    <w:rsid w:val="00EA1A5B"/>
    <w:rsid w:val="00EA5CE5"/>
    <w:rsid w:val="00EA6C96"/>
    <w:rsid w:val="00EB18C9"/>
    <w:rsid w:val="00EB4B62"/>
    <w:rsid w:val="00EB4CA8"/>
    <w:rsid w:val="00EC4C17"/>
    <w:rsid w:val="00EC5877"/>
    <w:rsid w:val="00EC72F0"/>
    <w:rsid w:val="00ED6F7B"/>
    <w:rsid w:val="00ED7CB4"/>
    <w:rsid w:val="00EE0919"/>
    <w:rsid w:val="00EE3E93"/>
    <w:rsid w:val="00EE6F8E"/>
    <w:rsid w:val="00EF026D"/>
    <w:rsid w:val="00EF0701"/>
    <w:rsid w:val="00EF2A52"/>
    <w:rsid w:val="00EF2BFA"/>
    <w:rsid w:val="00EF2C82"/>
    <w:rsid w:val="00F0795C"/>
    <w:rsid w:val="00F11C54"/>
    <w:rsid w:val="00F15F82"/>
    <w:rsid w:val="00F168C5"/>
    <w:rsid w:val="00F17161"/>
    <w:rsid w:val="00F2667C"/>
    <w:rsid w:val="00F30AA0"/>
    <w:rsid w:val="00F33780"/>
    <w:rsid w:val="00F42CD8"/>
    <w:rsid w:val="00F444C9"/>
    <w:rsid w:val="00F44B60"/>
    <w:rsid w:val="00F477EC"/>
    <w:rsid w:val="00F575D8"/>
    <w:rsid w:val="00F62C21"/>
    <w:rsid w:val="00F6739D"/>
    <w:rsid w:val="00F71C09"/>
    <w:rsid w:val="00F77E5F"/>
    <w:rsid w:val="00F8385A"/>
    <w:rsid w:val="00F86435"/>
    <w:rsid w:val="00F9108F"/>
    <w:rsid w:val="00F94F0C"/>
    <w:rsid w:val="00FA3F38"/>
    <w:rsid w:val="00FA586B"/>
    <w:rsid w:val="00FA6876"/>
    <w:rsid w:val="00FA7E1F"/>
    <w:rsid w:val="00FA7F5C"/>
    <w:rsid w:val="00FB1704"/>
    <w:rsid w:val="00FB271B"/>
    <w:rsid w:val="00FB2D40"/>
    <w:rsid w:val="00FB34D6"/>
    <w:rsid w:val="00FB5D23"/>
    <w:rsid w:val="00FC3578"/>
    <w:rsid w:val="00FC358E"/>
    <w:rsid w:val="00FC54BC"/>
    <w:rsid w:val="00FD069B"/>
    <w:rsid w:val="00FE36E9"/>
    <w:rsid w:val="00FE6FBA"/>
    <w:rsid w:val="00FF14AB"/>
    <w:rsid w:val="00FF2E87"/>
    <w:rsid w:val="00FF4439"/>
    <w:rsid w:val="00FF4C5E"/>
    <w:rsid w:val="00FF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0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0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7068E"/>
  </w:style>
  <w:style w:type="paragraph" w:styleId="a5">
    <w:name w:val="footer"/>
    <w:basedOn w:val="a"/>
    <w:link w:val="a6"/>
    <w:uiPriority w:val="99"/>
    <w:unhideWhenUsed/>
    <w:rsid w:val="00770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7068E"/>
  </w:style>
  <w:style w:type="paragraph" w:styleId="a7">
    <w:name w:val="List Paragraph"/>
    <w:basedOn w:val="a"/>
    <w:uiPriority w:val="34"/>
    <w:qFormat/>
    <w:rsid w:val="00AE1523"/>
    <w:pPr>
      <w:ind w:left="720"/>
      <w:contextualSpacing/>
    </w:pPr>
  </w:style>
  <w:style w:type="paragraph" w:styleId="a8">
    <w:name w:val="footnote text"/>
    <w:basedOn w:val="a"/>
    <w:link w:val="a9"/>
    <w:uiPriority w:val="99"/>
    <w:semiHidden/>
    <w:unhideWhenUsed/>
    <w:rsid w:val="000921CE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0921CE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0921CE"/>
    <w:rPr>
      <w:vertAlign w:val="superscript"/>
    </w:rPr>
  </w:style>
  <w:style w:type="character" w:styleId="ab">
    <w:name w:val="Hyperlink"/>
    <w:basedOn w:val="a0"/>
    <w:uiPriority w:val="99"/>
    <w:unhideWhenUsed/>
    <w:rsid w:val="00581ADA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E209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209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0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0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7068E"/>
  </w:style>
  <w:style w:type="paragraph" w:styleId="a5">
    <w:name w:val="footer"/>
    <w:basedOn w:val="a"/>
    <w:link w:val="a6"/>
    <w:uiPriority w:val="99"/>
    <w:unhideWhenUsed/>
    <w:rsid w:val="00770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7068E"/>
  </w:style>
  <w:style w:type="paragraph" w:styleId="a7">
    <w:name w:val="List Paragraph"/>
    <w:basedOn w:val="a"/>
    <w:uiPriority w:val="34"/>
    <w:qFormat/>
    <w:rsid w:val="00AE1523"/>
    <w:pPr>
      <w:ind w:left="720"/>
      <w:contextualSpacing/>
    </w:pPr>
  </w:style>
  <w:style w:type="paragraph" w:styleId="a8">
    <w:name w:val="footnote text"/>
    <w:basedOn w:val="a"/>
    <w:link w:val="a9"/>
    <w:uiPriority w:val="99"/>
    <w:semiHidden/>
    <w:unhideWhenUsed/>
    <w:rsid w:val="000921CE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0921CE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0921CE"/>
    <w:rPr>
      <w:vertAlign w:val="superscript"/>
    </w:rPr>
  </w:style>
  <w:style w:type="character" w:styleId="ab">
    <w:name w:val="Hyperlink"/>
    <w:basedOn w:val="a0"/>
    <w:uiPriority w:val="99"/>
    <w:unhideWhenUsed/>
    <w:rsid w:val="00581ADA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E209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209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6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323A7-A08D-453C-A8BA-A0F87632F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5769</Words>
  <Characters>32886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Басаев Даниил Валерианович</dc:creator>
  <cp:lastModifiedBy>Даурцева Наталья Владимировна</cp:lastModifiedBy>
  <cp:revision>2</cp:revision>
  <cp:lastPrinted>2024-11-27T08:11:00Z</cp:lastPrinted>
  <dcterms:created xsi:type="dcterms:W3CDTF">2024-12-05T00:45:00Z</dcterms:created>
  <dcterms:modified xsi:type="dcterms:W3CDTF">2024-12-05T00:45:00Z</dcterms:modified>
</cp:coreProperties>
</file>